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r w:rsidRPr="007C1492">
        <w:rPr>
          <w:rFonts w:ascii="Courier New" w:hAnsi="Courier New" w:cs="Courier New"/>
          <w:noProof/>
          <w:color w:val="000000"/>
          <w:sz w:val="21"/>
          <w:szCs w:val="21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alt="http://zakonst.rada.gov.ua/images/gerb.gif" style="width:45pt;height:60pt;visibility:visible">
            <v:imagedata r:id="rId5" o:title=""/>
          </v:shape>
        </w:pic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0" w:name="o1"/>
      <w:bookmarkEnd w:id="0"/>
      <w:r w:rsidRPr="00AB0C3B">
        <w:rPr>
          <w:rFonts w:ascii="Courier New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КАБІНЕТ МІНІСТРІВ УКРАЇНИ </w:t>
      </w:r>
      <w:r w:rsidRPr="00AB0C3B">
        <w:rPr>
          <w:rFonts w:ascii="Courier New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1" w:name="o2"/>
      <w:bookmarkEnd w:id="1"/>
      <w:r w:rsidRPr="00AB0C3B">
        <w:rPr>
          <w:rFonts w:ascii="Courier New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П О С Т А Н О В А </w:t>
      </w:r>
      <w:r w:rsidRPr="00AB0C3B">
        <w:rPr>
          <w:rFonts w:ascii="Courier New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  <w:t xml:space="preserve">від 15 червня 2006 р. N 833 </w:t>
      </w:r>
      <w:r w:rsidRPr="00AB0C3B">
        <w:rPr>
          <w:rFonts w:ascii="Courier New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  <w:t xml:space="preserve">Київ </w:t>
      </w:r>
      <w:r w:rsidRPr="00AB0C3B">
        <w:rPr>
          <w:rFonts w:ascii="Courier New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2" w:name="o3"/>
      <w:bookmarkEnd w:id="2"/>
      <w:r w:rsidRPr="00AB0C3B">
        <w:rPr>
          <w:rFonts w:ascii="Courier New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Про затвердження Порядку провадження </w:t>
      </w:r>
      <w:r w:rsidRPr="00AB0C3B">
        <w:rPr>
          <w:rFonts w:ascii="Courier New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  <w:t xml:space="preserve">торговельної діяльності та правил торговельного </w:t>
      </w:r>
      <w:r w:rsidRPr="00AB0C3B">
        <w:rPr>
          <w:rFonts w:ascii="Courier New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  <w:t xml:space="preserve">обслуговування на ринку споживчих товарів </w:t>
      </w:r>
      <w:r w:rsidRPr="00AB0C3B">
        <w:rPr>
          <w:rFonts w:ascii="Courier New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3" w:name="o4"/>
      <w:bookmarkEnd w:id="3"/>
      <w:r w:rsidRPr="00AB0C3B">
        <w:rPr>
          <w:rFonts w:ascii="Courier New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{ Назва Постанови із змінами, внесеними згідно з Постановою КМ </w:t>
      </w:r>
      <w:r w:rsidRPr="00AB0C3B">
        <w:rPr>
          <w:rFonts w:ascii="Courier New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br/>
        <w:t xml:space="preserve">N  706 (  </w:t>
      </w:r>
      <w:hyperlink r:id="rId6" w:tgtFrame="_blank" w:history="1">
        <w:r w:rsidRPr="00AB0C3B">
          <w:rPr>
            <w:rFonts w:ascii="Courier New" w:hAnsi="Courier New" w:cs="Courier New"/>
            <w:i/>
            <w:iCs/>
            <w:color w:val="5674B9"/>
            <w:sz w:val="21"/>
            <w:szCs w:val="21"/>
            <w:u w:val="single"/>
            <w:bdr w:val="none" w:sz="0" w:space="0" w:color="auto" w:frame="1"/>
            <w:lang w:eastAsia="ru-RU"/>
          </w:rPr>
          <w:t>706-2011-п</w:t>
        </w:r>
      </w:hyperlink>
      <w:r w:rsidRPr="00AB0C3B">
        <w:rPr>
          <w:rFonts w:ascii="Courier New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 ) від 29.06.2011 } </w:t>
      </w:r>
      <w:r w:rsidRPr="00AB0C3B">
        <w:rPr>
          <w:rFonts w:ascii="Courier New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4" w:name="o5"/>
      <w:bookmarkEnd w:id="4"/>
      <w:r w:rsidRPr="00AB0C3B">
        <w:rPr>
          <w:rFonts w:ascii="Courier New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{ Із змінами, внесеними згідно з Постановами КМ </w:t>
      </w:r>
      <w:r w:rsidRPr="00AB0C3B">
        <w:rPr>
          <w:rFonts w:ascii="Courier New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br/>
        <w:t xml:space="preserve">N 1178 ( </w:t>
      </w:r>
      <w:hyperlink r:id="rId7" w:tgtFrame="_blank" w:history="1">
        <w:r w:rsidRPr="00AB0C3B">
          <w:rPr>
            <w:rFonts w:ascii="Courier New" w:hAnsi="Courier New" w:cs="Courier New"/>
            <w:i/>
            <w:iCs/>
            <w:color w:val="5674B9"/>
            <w:sz w:val="21"/>
            <w:szCs w:val="21"/>
            <w:u w:val="single"/>
            <w:bdr w:val="none" w:sz="0" w:space="0" w:color="auto" w:frame="1"/>
            <w:lang w:eastAsia="ru-RU"/>
          </w:rPr>
          <w:t>1178-2007-п</w:t>
        </w:r>
      </w:hyperlink>
      <w:r w:rsidRPr="00AB0C3B">
        <w:rPr>
          <w:rFonts w:ascii="Courier New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 ) від 26.09.2007 </w:t>
      </w:r>
      <w:r w:rsidRPr="00AB0C3B">
        <w:rPr>
          <w:rFonts w:ascii="Courier New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br/>
        <w:t xml:space="preserve">N 1200 ( </w:t>
      </w:r>
      <w:hyperlink r:id="rId8" w:tgtFrame="_blank" w:history="1">
        <w:r w:rsidRPr="00AB0C3B">
          <w:rPr>
            <w:rFonts w:ascii="Courier New" w:hAnsi="Courier New" w:cs="Courier New"/>
            <w:i/>
            <w:iCs/>
            <w:color w:val="5674B9"/>
            <w:sz w:val="21"/>
            <w:szCs w:val="21"/>
            <w:u w:val="single"/>
            <w:bdr w:val="none" w:sz="0" w:space="0" w:color="auto" w:frame="1"/>
            <w:lang w:eastAsia="ru-RU"/>
          </w:rPr>
          <w:t>1200-2009-п</w:t>
        </w:r>
      </w:hyperlink>
      <w:r w:rsidRPr="00AB0C3B">
        <w:rPr>
          <w:rFonts w:ascii="Courier New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 ) від 11.11.2009 </w:t>
      </w:r>
      <w:r w:rsidRPr="00AB0C3B">
        <w:rPr>
          <w:rFonts w:ascii="Courier New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br/>
        <w:t xml:space="preserve">N  706 (  </w:t>
      </w:r>
      <w:hyperlink r:id="rId9" w:tgtFrame="_blank" w:history="1">
        <w:r w:rsidRPr="00AB0C3B">
          <w:rPr>
            <w:rFonts w:ascii="Courier New" w:hAnsi="Courier New" w:cs="Courier New"/>
            <w:i/>
            <w:iCs/>
            <w:color w:val="5674B9"/>
            <w:sz w:val="21"/>
            <w:szCs w:val="21"/>
            <w:u w:val="single"/>
            <w:bdr w:val="none" w:sz="0" w:space="0" w:color="auto" w:frame="1"/>
            <w:lang w:eastAsia="ru-RU"/>
          </w:rPr>
          <w:t>706-2011-п</w:t>
        </w:r>
      </w:hyperlink>
      <w:r w:rsidRPr="00AB0C3B">
        <w:rPr>
          <w:rFonts w:ascii="Courier New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 ) від 29.06.2011 </w:t>
      </w:r>
      <w:r w:rsidRPr="00AB0C3B">
        <w:rPr>
          <w:rFonts w:ascii="Courier New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br/>
        <w:t xml:space="preserve">N  849 (  </w:t>
      </w:r>
      <w:hyperlink r:id="rId10" w:tgtFrame="_blank" w:history="1">
        <w:r w:rsidRPr="00AB0C3B">
          <w:rPr>
            <w:rFonts w:ascii="Courier New" w:hAnsi="Courier New" w:cs="Courier New"/>
            <w:i/>
            <w:iCs/>
            <w:color w:val="5674B9"/>
            <w:sz w:val="21"/>
            <w:szCs w:val="21"/>
            <w:u w:val="single"/>
            <w:bdr w:val="none" w:sz="0" w:space="0" w:color="auto" w:frame="1"/>
            <w:lang w:eastAsia="ru-RU"/>
          </w:rPr>
          <w:t>849-2011-п</w:t>
        </w:r>
      </w:hyperlink>
      <w:r w:rsidRPr="00AB0C3B">
        <w:rPr>
          <w:rFonts w:ascii="Courier New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 ) від 10.08.2011 </w:t>
      </w:r>
      <w:r w:rsidRPr="00AB0C3B">
        <w:rPr>
          <w:rFonts w:ascii="Courier New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br/>
        <w:t xml:space="preserve">N  226 (  </w:t>
      </w:r>
      <w:hyperlink r:id="rId11" w:tgtFrame="_blank" w:history="1">
        <w:r w:rsidRPr="00AB0C3B">
          <w:rPr>
            <w:rFonts w:ascii="Courier New" w:hAnsi="Courier New" w:cs="Courier New"/>
            <w:i/>
            <w:iCs/>
            <w:color w:val="5674B9"/>
            <w:sz w:val="21"/>
            <w:szCs w:val="21"/>
            <w:u w:val="single"/>
            <w:bdr w:val="none" w:sz="0" w:space="0" w:color="auto" w:frame="1"/>
            <w:lang w:eastAsia="ru-RU"/>
          </w:rPr>
          <w:t>226-2013-п</w:t>
        </w:r>
      </w:hyperlink>
      <w:r w:rsidRPr="00AB0C3B">
        <w:rPr>
          <w:rFonts w:ascii="Courier New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 ) від 04.03.2013 </w:t>
      </w:r>
      <w:r w:rsidRPr="00AB0C3B">
        <w:rPr>
          <w:rFonts w:ascii="Courier New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br/>
        <w:t xml:space="preserve">N  235 (  </w:t>
      </w:r>
      <w:hyperlink r:id="rId12" w:tgtFrame="_blank" w:history="1">
        <w:r w:rsidRPr="00AB0C3B">
          <w:rPr>
            <w:rFonts w:ascii="Courier New" w:hAnsi="Courier New" w:cs="Courier New"/>
            <w:i/>
            <w:iCs/>
            <w:color w:val="5674B9"/>
            <w:sz w:val="21"/>
            <w:szCs w:val="21"/>
            <w:u w:val="single"/>
            <w:bdr w:val="none" w:sz="0" w:space="0" w:color="auto" w:frame="1"/>
            <w:lang w:eastAsia="ru-RU"/>
          </w:rPr>
          <w:t>235-2013-п</w:t>
        </w:r>
      </w:hyperlink>
      <w:r w:rsidRPr="00AB0C3B">
        <w:rPr>
          <w:rFonts w:ascii="Courier New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 ) від 08.04.2013 </w:t>
      </w:r>
      <w:r w:rsidRPr="00AB0C3B">
        <w:rPr>
          <w:rFonts w:ascii="Courier New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br/>
        <w:t xml:space="preserve">N  136 (  </w:t>
      </w:r>
      <w:hyperlink r:id="rId13" w:tgtFrame="_blank" w:history="1">
        <w:r w:rsidRPr="00AB0C3B">
          <w:rPr>
            <w:rFonts w:ascii="Courier New" w:hAnsi="Courier New" w:cs="Courier New"/>
            <w:i/>
            <w:iCs/>
            <w:color w:val="5674B9"/>
            <w:sz w:val="21"/>
            <w:szCs w:val="21"/>
            <w:u w:val="single"/>
            <w:bdr w:val="none" w:sz="0" w:space="0" w:color="auto" w:frame="1"/>
            <w:lang w:eastAsia="ru-RU"/>
          </w:rPr>
          <w:t>136-2017-п</w:t>
        </w:r>
      </w:hyperlink>
      <w:r w:rsidRPr="00AB0C3B">
        <w:rPr>
          <w:rFonts w:ascii="Courier New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 ) від 10.03.2017 } </w:t>
      </w:r>
      <w:r w:rsidRPr="00AB0C3B">
        <w:rPr>
          <w:rFonts w:ascii="Courier New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br/>
        <w:t xml:space="preserve"> </w:t>
      </w:r>
      <w:r w:rsidRPr="00AB0C3B">
        <w:rPr>
          <w:rFonts w:ascii="Courier New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br/>
      </w:r>
      <w:bookmarkStart w:id="5" w:name="_GoBack"/>
      <w:bookmarkEnd w:id="5"/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6" w:name="o6"/>
      <w:bookmarkEnd w:id="6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Кабінет Міністрів України  </w:t>
      </w:r>
      <w:r w:rsidRPr="00AB0C3B">
        <w:rPr>
          <w:rFonts w:ascii="Courier New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п о с т а н о в л я є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: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7" w:name="o7"/>
      <w:bookmarkEnd w:id="7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1. Затвердити  Порядок провадження торговельної діяльності та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правила  торговельного  обслуговування на ринку споживчих товарів,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>що додаються.</w:t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8" w:name="o8"/>
      <w:bookmarkEnd w:id="8"/>
      <w:r w:rsidRPr="00AB0C3B">
        <w:rPr>
          <w:rFonts w:ascii="Courier New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{  Пункт  1  із  змінами,  внесеними  згідно з Постановою КМ N 706 </w:t>
      </w:r>
      <w:r w:rsidRPr="00AB0C3B">
        <w:rPr>
          <w:rFonts w:ascii="Courier New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br/>
        <w:t xml:space="preserve">( </w:t>
      </w:r>
      <w:hyperlink r:id="rId14" w:tgtFrame="_blank" w:history="1">
        <w:r w:rsidRPr="00AB0C3B">
          <w:rPr>
            <w:rFonts w:ascii="Courier New" w:hAnsi="Courier New" w:cs="Courier New"/>
            <w:i/>
            <w:iCs/>
            <w:color w:val="5674B9"/>
            <w:sz w:val="21"/>
            <w:szCs w:val="21"/>
            <w:u w:val="single"/>
            <w:bdr w:val="none" w:sz="0" w:space="0" w:color="auto" w:frame="1"/>
            <w:lang w:eastAsia="ru-RU"/>
          </w:rPr>
          <w:t>706-2011-п</w:t>
        </w:r>
      </w:hyperlink>
      <w:r w:rsidRPr="00AB0C3B">
        <w:rPr>
          <w:rFonts w:ascii="Courier New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 ) від 29.06.2011 } </w:t>
      </w:r>
      <w:r w:rsidRPr="00AB0C3B">
        <w:rPr>
          <w:rFonts w:ascii="Courier New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9" w:name="o9"/>
      <w:bookmarkEnd w:id="9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2. Визнати такими,  що втратили чинність,  постанови Кабінету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Міністрів України згідно з переліком, що додається.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10" w:name="o10"/>
      <w:bookmarkEnd w:id="10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Прем'єр-міністр України                            Ю.ЄХАНУРОВ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11" w:name="o11"/>
      <w:bookmarkEnd w:id="11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Інд. 21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12" w:name="o12"/>
      <w:bookmarkEnd w:id="12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                                     ЗАТВЕРДЖЕНО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                             постановою Кабінету Міністрів України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                                  від 15 червня 2006 р. N 833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13" w:name="o13"/>
      <w:bookmarkEnd w:id="13"/>
      <w:r w:rsidRPr="00AB0C3B">
        <w:rPr>
          <w:rFonts w:ascii="Courier New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                            ПОРЯДОК </w:t>
      </w:r>
      <w:r w:rsidRPr="00AB0C3B">
        <w:rPr>
          <w:rFonts w:ascii="Courier New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  <w:t xml:space="preserve">              провадження торговельної діяльності та </w:t>
      </w:r>
      <w:r w:rsidRPr="00AB0C3B">
        <w:rPr>
          <w:rFonts w:ascii="Courier New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  <w:t xml:space="preserve">               правила торговельного обслуговування </w:t>
      </w:r>
      <w:r w:rsidRPr="00AB0C3B">
        <w:rPr>
          <w:rFonts w:ascii="Courier New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  <w:t xml:space="preserve">                    на ринку споживчих товарів </w:t>
      </w:r>
      <w:r w:rsidRPr="00AB0C3B">
        <w:rPr>
          <w:rFonts w:ascii="Courier New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14" w:name="o14"/>
      <w:bookmarkEnd w:id="14"/>
      <w:r w:rsidRPr="00AB0C3B">
        <w:rPr>
          <w:rFonts w:ascii="Courier New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{ Назва Порядку із змінами, внесеними згідно з Постановою КМ N 706 </w:t>
      </w:r>
      <w:r w:rsidRPr="00AB0C3B">
        <w:rPr>
          <w:rFonts w:ascii="Courier New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br/>
        <w:t xml:space="preserve">( </w:t>
      </w:r>
      <w:hyperlink r:id="rId15" w:tgtFrame="_blank" w:history="1">
        <w:r w:rsidRPr="00AB0C3B">
          <w:rPr>
            <w:rFonts w:ascii="Courier New" w:hAnsi="Courier New" w:cs="Courier New"/>
            <w:i/>
            <w:iCs/>
            <w:color w:val="5674B9"/>
            <w:sz w:val="21"/>
            <w:szCs w:val="21"/>
            <w:u w:val="single"/>
            <w:bdr w:val="none" w:sz="0" w:space="0" w:color="auto" w:frame="1"/>
            <w:lang w:eastAsia="ru-RU"/>
          </w:rPr>
          <w:t>706-2011-п</w:t>
        </w:r>
      </w:hyperlink>
      <w:r w:rsidRPr="00AB0C3B">
        <w:rPr>
          <w:rFonts w:ascii="Courier New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 ) від 29.06.2011 } </w:t>
      </w:r>
      <w:r w:rsidRPr="00AB0C3B">
        <w:rPr>
          <w:rFonts w:ascii="Courier New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br/>
        <w:t xml:space="preserve"> </w:t>
      </w:r>
      <w:r w:rsidRPr="00AB0C3B">
        <w:rPr>
          <w:rFonts w:ascii="Courier New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15" w:name="o15"/>
      <w:bookmarkEnd w:id="15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                    Загальна частина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16" w:name="o16"/>
      <w:bookmarkEnd w:id="16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1.   Ці   Порядок   та   правила  визначають  загальні  умови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провадження  торговельної  діяльності суб'єктами оптової торгівлі,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роздрібної  торгівлі, закладами ресторанного господарства, основні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вимоги   до  торговельної  мережі,  мережі  закладів  ресторанного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господарства і торговельного обслуговування споживачів (покупців),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які  придбавають  товари  у  підприємств,  установ  та організацій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незалежно  від  організаційно-правової  форми  і  форми власності,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фізичних  осіб  -  підприємців  та  іноземних  юридичних  осіб, що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провадять  підприємницьку  діяльність на території України (далі -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>суб'єкти господарювання).</w:t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17" w:name="o17"/>
      <w:bookmarkEnd w:id="17"/>
      <w:r w:rsidRPr="00AB0C3B">
        <w:rPr>
          <w:rFonts w:ascii="Courier New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{  Пункт  1  в  редакції  Постанови  КМ  N  706 ( </w:t>
      </w:r>
      <w:hyperlink r:id="rId16" w:tgtFrame="_blank" w:history="1">
        <w:r w:rsidRPr="00AB0C3B">
          <w:rPr>
            <w:rFonts w:ascii="Courier New" w:hAnsi="Courier New" w:cs="Courier New"/>
            <w:i/>
            <w:iCs/>
            <w:color w:val="5674B9"/>
            <w:sz w:val="21"/>
            <w:szCs w:val="21"/>
            <w:u w:val="single"/>
            <w:bdr w:val="none" w:sz="0" w:space="0" w:color="auto" w:frame="1"/>
            <w:lang w:eastAsia="ru-RU"/>
          </w:rPr>
          <w:t>706-2011-п</w:t>
        </w:r>
      </w:hyperlink>
      <w:r w:rsidRPr="00AB0C3B">
        <w:rPr>
          <w:rFonts w:ascii="Courier New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 ) від </w:t>
      </w:r>
      <w:r w:rsidRPr="00AB0C3B">
        <w:rPr>
          <w:rFonts w:ascii="Courier New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br/>
        <w:t xml:space="preserve">29.06.2011 } </w:t>
      </w:r>
      <w:r w:rsidRPr="00AB0C3B">
        <w:rPr>
          <w:rFonts w:ascii="Courier New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18" w:name="o18"/>
      <w:bookmarkEnd w:id="18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2. У цих Порядку та правилах терміни вживаються  у  значенні,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наведеному у ДСТУ 4303-2004 "Роздрібна та оптова торгівля. Терміни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та визначення  понять"  і  ДСТУ  4281-2004  "Заклади  ресторанного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господарства. Класифікація".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19" w:name="o19"/>
      <w:bookmarkEnd w:id="19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3. Торговельна      діяльність     провадиться     суб'єктами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господарювання у сфері роздрібної та  оптової  торгівлі,  а  також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ресторанного господарства.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20" w:name="o20"/>
      <w:bookmarkEnd w:id="20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4. Торговельна     діяльність    регулюється    Господарським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( </w:t>
      </w:r>
      <w:hyperlink r:id="rId17" w:tgtFrame="_blank" w:history="1">
        <w:r w:rsidRPr="00AB0C3B">
          <w:rPr>
            <w:rFonts w:ascii="Courier New" w:hAnsi="Courier New" w:cs="Courier New"/>
            <w:color w:val="5674B9"/>
            <w:sz w:val="21"/>
            <w:szCs w:val="21"/>
            <w:u w:val="single"/>
            <w:bdr w:val="none" w:sz="0" w:space="0" w:color="auto" w:frame="1"/>
            <w:lang w:eastAsia="ru-RU"/>
          </w:rPr>
          <w:t>436-15</w:t>
        </w:r>
      </w:hyperlink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) і Цивільним    ( </w:t>
      </w:r>
      <w:hyperlink r:id="rId18" w:tgtFrame="_blank" w:history="1">
        <w:r w:rsidRPr="00AB0C3B">
          <w:rPr>
            <w:rFonts w:ascii="Courier New" w:hAnsi="Courier New" w:cs="Courier New"/>
            <w:color w:val="5674B9"/>
            <w:sz w:val="21"/>
            <w:szCs w:val="21"/>
            <w:u w:val="single"/>
            <w:bdr w:val="none" w:sz="0" w:space="0" w:color="auto" w:frame="1"/>
            <w:lang w:eastAsia="ru-RU"/>
          </w:rPr>
          <w:t>435-15</w:t>
        </w:r>
      </w:hyperlink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)  кодексами  України,  Законом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України "Про  захист  прав споживачів" ( </w:t>
      </w:r>
      <w:hyperlink r:id="rId19" w:tgtFrame="_blank" w:history="1">
        <w:r w:rsidRPr="00AB0C3B">
          <w:rPr>
            <w:rFonts w:ascii="Courier New" w:hAnsi="Courier New" w:cs="Courier New"/>
            <w:color w:val="5674B9"/>
            <w:sz w:val="21"/>
            <w:szCs w:val="21"/>
            <w:u w:val="single"/>
            <w:bdr w:val="none" w:sz="0" w:space="0" w:color="auto" w:frame="1"/>
            <w:lang w:eastAsia="ru-RU"/>
          </w:rPr>
          <w:t>1023-12</w:t>
        </w:r>
      </w:hyperlink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),  іншими актами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законодавства, а також цим Порядком.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21" w:name="o21"/>
      <w:bookmarkEnd w:id="21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4-1.   Особливості   продажу  окремих  груп  продовольчих  та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непродовольчих  товарів,  здійснення різних видів торгівлі, роботи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закладів  ресторанного  господарства  регулюються  правилами,  які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затверджуються   Мінекономіки  за  погодженням  з  Мінфіном,  крім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>випадків, установлених законом.</w:t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22" w:name="o22"/>
      <w:bookmarkEnd w:id="22"/>
      <w:r w:rsidRPr="00AB0C3B">
        <w:rPr>
          <w:rFonts w:ascii="Courier New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{  Порядок  доповнено  пунктом  4-1  згідно з Постановою КМ N 1178 </w:t>
      </w:r>
      <w:r w:rsidRPr="00AB0C3B">
        <w:rPr>
          <w:rFonts w:ascii="Courier New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br/>
        <w:t xml:space="preserve">(  </w:t>
      </w:r>
      <w:hyperlink r:id="rId20" w:tgtFrame="_blank" w:history="1">
        <w:r w:rsidRPr="00AB0C3B">
          <w:rPr>
            <w:rFonts w:ascii="Courier New" w:hAnsi="Courier New" w:cs="Courier New"/>
            <w:i/>
            <w:iCs/>
            <w:color w:val="5674B9"/>
            <w:sz w:val="21"/>
            <w:szCs w:val="21"/>
            <w:u w:val="single"/>
            <w:bdr w:val="none" w:sz="0" w:space="0" w:color="auto" w:frame="1"/>
            <w:lang w:eastAsia="ru-RU"/>
          </w:rPr>
          <w:t>1178-2007-п</w:t>
        </w:r>
      </w:hyperlink>
      <w:r w:rsidRPr="00AB0C3B">
        <w:rPr>
          <w:rFonts w:ascii="Courier New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  )  від  26.09.2007; із змінами, внесеними згідно з </w:t>
      </w:r>
      <w:r w:rsidRPr="00AB0C3B">
        <w:rPr>
          <w:rFonts w:ascii="Courier New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br/>
        <w:t xml:space="preserve">Постановою КМ N 1200 ( </w:t>
      </w:r>
      <w:hyperlink r:id="rId21" w:tgtFrame="_blank" w:history="1">
        <w:r w:rsidRPr="00AB0C3B">
          <w:rPr>
            <w:rFonts w:ascii="Courier New" w:hAnsi="Courier New" w:cs="Courier New"/>
            <w:i/>
            <w:iCs/>
            <w:color w:val="5674B9"/>
            <w:sz w:val="21"/>
            <w:szCs w:val="21"/>
            <w:u w:val="single"/>
            <w:bdr w:val="none" w:sz="0" w:space="0" w:color="auto" w:frame="1"/>
            <w:lang w:eastAsia="ru-RU"/>
          </w:rPr>
          <w:t>1200-2009-п</w:t>
        </w:r>
      </w:hyperlink>
      <w:r w:rsidRPr="00AB0C3B">
        <w:rPr>
          <w:rFonts w:ascii="Courier New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 ) від 11.11.2009 } </w:t>
      </w:r>
      <w:r w:rsidRPr="00AB0C3B">
        <w:rPr>
          <w:rFonts w:ascii="Courier New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23" w:name="o23"/>
      <w:bookmarkEnd w:id="23"/>
      <w:r w:rsidRPr="00AB0C3B">
        <w:rPr>
          <w:rFonts w:ascii="Courier New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          Порядок провадження торговельної діяльності </w:t>
      </w:r>
      <w:r w:rsidRPr="00AB0C3B">
        <w:rPr>
          <w:rFonts w:ascii="Courier New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24" w:name="o24"/>
      <w:bookmarkEnd w:id="24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5. Суб'єкт господарювання  провадить  торговельну  діяльність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після  його  державної  реєстрації,  а  у  випадках,  передбачених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законодавчими   актами,   за   наявності   відповідних  документів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>дозвільного характеру та ліцензії.</w:t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25" w:name="o25"/>
      <w:bookmarkEnd w:id="25"/>
      <w:r w:rsidRPr="00AB0C3B">
        <w:rPr>
          <w:rFonts w:ascii="Courier New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{  Пункт  5  із  змінами,  внесеними  згідно з Постановою КМ N 136 </w:t>
      </w:r>
      <w:r w:rsidRPr="00AB0C3B">
        <w:rPr>
          <w:rFonts w:ascii="Courier New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br/>
        <w:t xml:space="preserve">( </w:t>
      </w:r>
      <w:hyperlink r:id="rId22" w:tgtFrame="_blank" w:history="1">
        <w:r w:rsidRPr="00AB0C3B">
          <w:rPr>
            <w:rFonts w:ascii="Courier New" w:hAnsi="Courier New" w:cs="Courier New"/>
            <w:i/>
            <w:iCs/>
            <w:color w:val="5674B9"/>
            <w:sz w:val="21"/>
            <w:szCs w:val="21"/>
            <w:u w:val="single"/>
            <w:bdr w:val="none" w:sz="0" w:space="0" w:color="auto" w:frame="1"/>
            <w:lang w:eastAsia="ru-RU"/>
          </w:rPr>
          <w:t>136-2017-п</w:t>
        </w:r>
      </w:hyperlink>
      <w:r w:rsidRPr="00AB0C3B">
        <w:rPr>
          <w:rFonts w:ascii="Courier New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 ) від 10.03.2017 } </w:t>
      </w:r>
      <w:r w:rsidRPr="00AB0C3B">
        <w:rPr>
          <w:rFonts w:ascii="Courier New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26" w:name="o26"/>
      <w:bookmarkEnd w:id="26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6. Суб'єкт господарювання може мати: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27" w:name="o27"/>
      <w:bookmarkEnd w:id="27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торговельні об'єкти  оптової  торгівлі,  складське приміщення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або  мережу  складів  -  для  провадження   оптової   торговельної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діяльності;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28" w:name="o28"/>
      <w:bookmarkEnd w:id="28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роздрібну, дрібнороздрібну    торговельну    мережу   -   для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провадження роздрібної торговельної діяльності;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29" w:name="o29"/>
      <w:bookmarkEnd w:id="29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мережу закладів ресторанного господарства  (ресторани,  кафе,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>кафетерії тощо) - для здійснення ресторанного обслуговування.</w:t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30" w:name="o30"/>
      <w:bookmarkEnd w:id="30"/>
      <w:r w:rsidRPr="00AB0C3B">
        <w:rPr>
          <w:rFonts w:ascii="Courier New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{  Пункт  6  в  редакції  Постанови  КМ  N  706 ( </w:t>
      </w:r>
      <w:hyperlink r:id="rId23" w:tgtFrame="_blank" w:history="1">
        <w:r w:rsidRPr="00AB0C3B">
          <w:rPr>
            <w:rFonts w:ascii="Courier New" w:hAnsi="Courier New" w:cs="Courier New"/>
            <w:i/>
            <w:iCs/>
            <w:color w:val="5674B9"/>
            <w:sz w:val="21"/>
            <w:szCs w:val="21"/>
            <w:u w:val="single"/>
            <w:bdr w:val="none" w:sz="0" w:space="0" w:color="auto" w:frame="1"/>
            <w:lang w:eastAsia="ru-RU"/>
          </w:rPr>
          <w:t>706-2011-п</w:t>
        </w:r>
      </w:hyperlink>
      <w:r w:rsidRPr="00AB0C3B">
        <w:rPr>
          <w:rFonts w:ascii="Courier New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 ) від </w:t>
      </w:r>
      <w:r w:rsidRPr="00AB0C3B">
        <w:rPr>
          <w:rFonts w:ascii="Courier New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br/>
        <w:t xml:space="preserve">29.06.2011 } </w:t>
      </w:r>
      <w:r w:rsidRPr="00AB0C3B">
        <w:rPr>
          <w:rFonts w:ascii="Courier New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31" w:name="o31"/>
      <w:bookmarkEnd w:id="31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7. Торговельними об'єктами є: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32" w:name="o32"/>
      <w:bookmarkEnd w:id="32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1) у сфері оптової торгівлі: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33" w:name="o33"/>
      <w:bookmarkEnd w:id="33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склад товарний (універсальний, спеціалізований, змішаний);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34" w:name="o34"/>
      <w:bookmarkEnd w:id="34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магазин-склад;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35" w:name="o35"/>
      <w:bookmarkEnd w:id="35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2) у сфері роздрібної торгівлі: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36" w:name="o36"/>
      <w:bookmarkEnd w:id="36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магазин, який може бути: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37" w:name="o37"/>
      <w:bookmarkEnd w:id="37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- продовольчим,   непродовольчим,   змішаним   (за   товарною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спеціалізацією);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38" w:name="o38"/>
      <w:bookmarkEnd w:id="38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- універсальним,   спеціалізованим,    вузькоспеціалізованим,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комбінованим, неспеціалізованим (за товарним асортиментом);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39" w:name="o39"/>
      <w:bookmarkEnd w:id="39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- з   індивідуальним   обслуговуванням,  самообслуговуванням,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торгівлею  за  зразками,  торгівлею  за  замовленням  (за  методом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продажу товарів);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40" w:name="o40"/>
      <w:bookmarkEnd w:id="40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павільйон;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41" w:name="o41"/>
      <w:bookmarkEnd w:id="41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кіоск, ятка;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42" w:name="o42"/>
      <w:bookmarkEnd w:id="42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палатка, намет;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43" w:name="o43"/>
      <w:bookmarkEnd w:id="43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лоток, рундук;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44" w:name="o44"/>
      <w:bookmarkEnd w:id="44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склад товарний;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45" w:name="o45"/>
      <w:bookmarkEnd w:id="45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крамниця-склад, магазин-склад.</w:t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46" w:name="o46"/>
      <w:bookmarkEnd w:id="46"/>
      <w:r w:rsidRPr="00AB0C3B">
        <w:rPr>
          <w:rFonts w:ascii="Courier New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{  Пункт  7  в  редакції  Постанови  КМ  N  706 ( </w:t>
      </w:r>
      <w:hyperlink r:id="rId24" w:tgtFrame="_blank" w:history="1">
        <w:r w:rsidRPr="00AB0C3B">
          <w:rPr>
            <w:rFonts w:ascii="Courier New" w:hAnsi="Courier New" w:cs="Courier New"/>
            <w:i/>
            <w:iCs/>
            <w:color w:val="5674B9"/>
            <w:sz w:val="21"/>
            <w:szCs w:val="21"/>
            <w:u w:val="single"/>
            <w:bdr w:val="none" w:sz="0" w:space="0" w:color="auto" w:frame="1"/>
            <w:lang w:eastAsia="ru-RU"/>
          </w:rPr>
          <w:t>706-2011-п</w:t>
        </w:r>
      </w:hyperlink>
      <w:r w:rsidRPr="00AB0C3B">
        <w:rPr>
          <w:rFonts w:ascii="Courier New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 ) від </w:t>
      </w:r>
      <w:r w:rsidRPr="00AB0C3B">
        <w:rPr>
          <w:rFonts w:ascii="Courier New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br/>
        <w:t xml:space="preserve">29.06.2011 } </w:t>
      </w:r>
      <w:r w:rsidRPr="00AB0C3B">
        <w:rPr>
          <w:rFonts w:ascii="Courier New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47" w:name="o47"/>
      <w:bookmarkEnd w:id="47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8. Заклад ресторанного господарства розміщується у спеціально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призначеному та обладнаному приміщенні.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48" w:name="o48"/>
      <w:bookmarkEnd w:id="48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9. Торговельні об'єкти розміщуються в установленому порядку.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49" w:name="o49"/>
      <w:bookmarkEnd w:id="49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10. Суб'єкти господарювання повинні забезпечити: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50" w:name="o50"/>
      <w:bookmarkEnd w:id="50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відповідність приміщення (місця) для провадження діяльності у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сфері торгівлі і ресторанного господарства  необхідним  санітарним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нормам,   а   технічного  стану  приміщення  (місця),  будівлі  та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устаткування - вимогам  нормативних  документів  щодо  зберігання,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виробництва та продажу відповідних товарів, а також охорони праці;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51" w:name="o51"/>
      <w:bookmarkEnd w:id="51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наявність на  видному та доступному місці куточка покупця,  в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якому  розміщується  інформація  про  найменування  власника   або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уповноваженого ним органу,  книга відгуків та пропозицій, адреси і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номери телефонів органів, що забезпечують захист прав споживачів;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52" w:name="o52"/>
      <w:bookmarkEnd w:id="52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розміщення ліцензії відповідно до встановлених законодавством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вимог;  { Абзац четвертий пункту 10 із змінами, внесеними згідно з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Постановою КМ N 136 ( </w:t>
      </w:r>
      <w:hyperlink r:id="rId25" w:tgtFrame="_blank" w:history="1">
        <w:r w:rsidRPr="00AB0C3B">
          <w:rPr>
            <w:rFonts w:ascii="Courier New" w:hAnsi="Courier New" w:cs="Courier New"/>
            <w:color w:val="5674B9"/>
            <w:sz w:val="21"/>
            <w:szCs w:val="21"/>
            <w:u w:val="single"/>
            <w:bdr w:val="none" w:sz="0" w:space="0" w:color="auto" w:frame="1"/>
            <w:lang w:eastAsia="ru-RU"/>
          </w:rPr>
          <w:t>136-2017-п</w:t>
        </w:r>
      </w:hyperlink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) від 10.03.2017 }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53" w:name="o53"/>
      <w:bookmarkEnd w:id="53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продаж товарів та їх обмін згідно з установленими правилами і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нормами.  {  Абзац п'ятий пункту 10 із змінами, внесеними згідно з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Постановою КМ N 706 ( </w:t>
      </w:r>
      <w:hyperlink r:id="rId26" w:tgtFrame="_blank" w:history="1">
        <w:r w:rsidRPr="00AB0C3B">
          <w:rPr>
            <w:rFonts w:ascii="Courier New" w:hAnsi="Courier New" w:cs="Courier New"/>
            <w:color w:val="5674B9"/>
            <w:sz w:val="21"/>
            <w:szCs w:val="21"/>
            <w:u w:val="single"/>
            <w:bdr w:val="none" w:sz="0" w:space="0" w:color="auto" w:frame="1"/>
            <w:lang w:eastAsia="ru-RU"/>
          </w:rPr>
          <w:t>706-2011-п</w:t>
        </w:r>
      </w:hyperlink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) від 29.06.2011 }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54" w:name="o54"/>
      <w:bookmarkEnd w:id="54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На   вимогу   споживача  (покупця)  відповідальний  працівник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суб'єкта  господарювання  повинен  надати  йому цей Порядок, Закон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України "Про захист прав споживачів" ( </w:t>
      </w:r>
      <w:hyperlink r:id="rId27" w:tgtFrame="_blank" w:history="1">
        <w:r w:rsidRPr="00AB0C3B">
          <w:rPr>
            <w:rFonts w:ascii="Courier New" w:hAnsi="Courier New" w:cs="Courier New"/>
            <w:color w:val="5674B9"/>
            <w:sz w:val="21"/>
            <w:szCs w:val="21"/>
            <w:u w:val="single"/>
            <w:bdr w:val="none" w:sz="0" w:space="0" w:color="auto" w:frame="1"/>
            <w:lang w:eastAsia="ru-RU"/>
          </w:rPr>
          <w:t>1023-12</w:t>
        </w:r>
      </w:hyperlink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), санітарні норми,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правила  продажу окремих видів товарів відповідно до спеціалізації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суб'єкта  господарювання.  {  Абзац  шостий  пункту 10 із змінами,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внесеними  згідно  з  Постановами  КМ  N  706  (  </w:t>
      </w:r>
      <w:hyperlink r:id="rId28" w:tgtFrame="_blank" w:history="1">
        <w:r w:rsidRPr="00AB0C3B">
          <w:rPr>
            <w:rFonts w:ascii="Courier New" w:hAnsi="Courier New" w:cs="Courier New"/>
            <w:color w:val="5674B9"/>
            <w:sz w:val="21"/>
            <w:szCs w:val="21"/>
            <w:u w:val="single"/>
            <w:bdr w:val="none" w:sz="0" w:space="0" w:color="auto" w:frame="1"/>
            <w:lang w:eastAsia="ru-RU"/>
          </w:rPr>
          <w:t>706-2011-п</w:t>
        </w:r>
      </w:hyperlink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) від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29.06.2011, N 136 ( </w:t>
      </w:r>
      <w:hyperlink r:id="rId29" w:tgtFrame="_blank" w:history="1">
        <w:r w:rsidRPr="00AB0C3B">
          <w:rPr>
            <w:rFonts w:ascii="Courier New" w:hAnsi="Courier New" w:cs="Courier New"/>
            <w:color w:val="5674B9"/>
            <w:sz w:val="21"/>
            <w:szCs w:val="21"/>
            <w:u w:val="single"/>
            <w:bdr w:val="none" w:sz="0" w:space="0" w:color="auto" w:frame="1"/>
            <w:lang w:eastAsia="ru-RU"/>
          </w:rPr>
          <w:t>136-2017-п</w:t>
        </w:r>
      </w:hyperlink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) від 10.03.2017 }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55" w:name="o55"/>
      <w:bookmarkEnd w:id="55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10-1.   За   рішенням  суб'єкта  господарювання  етикетування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товарів   або  інструкції  про  їх  застосування  (в  установлених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випадках)  можуть  містити  поруч із текстом, викладеним державною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мовою,  його переклад регіональною мовою або мовою меншини, іншими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>мовами.</w:t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56" w:name="o56"/>
      <w:bookmarkEnd w:id="56"/>
      <w:r w:rsidRPr="00AB0C3B">
        <w:rPr>
          <w:rFonts w:ascii="Courier New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{  Порядок  доповнено  пунктом  10-1  згідно з Постановою КМ N 226 </w:t>
      </w:r>
      <w:r w:rsidRPr="00AB0C3B">
        <w:rPr>
          <w:rFonts w:ascii="Courier New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br/>
        <w:t xml:space="preserve">( </w:t>
      </w:r>
      <w:hyperlink r:id="rId30" w:tgtFrame="_blank" w:history="1">
        <w:r w:rsidRPr="00AB0C3B">
          <w:rPr>
            <w:rFonts w:ascii="Courier New" w:hAnsi="Courier New" w:cs="Courier New"/>
            <w:i/>
            <w:iCs/>
            <w:color w:val="5674B9"/>
            <w:sz w:val="21"/>
            <w:szCs w:val="21"/>
            <w:u w:val="single"/>
            <w:bdr w:val="none" w:sz="0" w:space="0" w:color="auto" w:frame="1"/>
            <w:lang w:eastAsia="ru-RU"/>
          </w:rPr>
          <w:t>226-2013-п</w:t>
        </w:r>
      </w:hyperlink>
      <w:r w:rsidRPr="00AB0C3B">
        <w:rPr>
          <w:rFonts w:ascii="Courier New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 ) від 04.03.2013 } </w:t>
      </w:r>
      <w:r w:rsidRPr="00AB0C3B">
        <w:rPr>
          <w:rFonts w:ascii="Courier New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57" w:name="o57"/>
      <w:bookmarkEnd w:id="57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11. Суб'єкт   господарювання   самостійно   вирішує   питання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забезпечення   торговельних    приміщень    (місць)    обладнанням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(холодильним, підйомно-транспортним,    ваговимірювальним   тощо),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реєстраторами розрахункових операцій відповідно  до  законодавства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та нормативних документів.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58" w:name="o58"/>
      <w:bookmarkEnd w:id="58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Засоби вимірювальної    техніки,    що   використовуються   у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торговельній діяльності,  повинні бути  у  справному  стані,  мати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повірочне  тавро  та  проходити періодичну повірку в установленому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законодавством  порядку.  {  Абзац  другий  пункту  11 із змінами,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внесеними  згідно  з  Постановою  КМ  N  136  (  </w:t>
      </w:r>
      <w:hyperlink r:id="rId31" w:tgtFrame="_blank" w:history="1">
        <w:r w:rsidRPr="00AB0C3B">
          <w:rPr>
            <w:rFonts w:ascii="Courier New" w:hAnsi="Courier New" w:cs="Courier New"/>
            <w:color w:val="5674B9"/>
            <w:sz w:val="21"/>
            <w:szCs w:val="21"/>
            <w:u w:val="single"/>
            <w:bdr w:val="none" w:sz="0" w:space="0" w:color="auto" w:frame="1"/>
            <w:lang w:eastAsia="ru-RU"/>
          </w:rPr>
          <w:t>136-2017-п</w:t>
        </w:r>
      </w:hyperlink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) від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10.03.2017 }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59" w:name="o59"/>
      <w:bookmarkEnd w:id="59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12. На фасаді торговельного об'єкта розміщується  вивіска  із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зазначенням  найменування  суб'єкта господарювання.  Біля входу до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торговельного об'єкта на видному місці розміщується інформація про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режим роботи.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60" w:name="o60"/>
      <w:bookmarkEnd w:id="60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У разі   здійснення  виїзної  (виносної)  торгівлі,  а  також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продажу товарів з використанням інших  нестаціонарних  засобів  на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робочому  місці  продавця  встановлюється  табличка із зазначенням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прізвища,  імені та по батькові продавця,  а також  відомості  про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суб'єкта господарювання, що організував торгівлю: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61" w:name="o61"/>
      <w:bookmarkEnd w:id="61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для юридичної особи - найменування, адреси і номера телефону;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62" w:name="o62"/>
      <w:bookmarkEnd w:id="62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для фізичної  особи  -  підприємця  -  прізвища,  імені та по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батькові. { Абзац четвертий пункту 12 із змінами, внесеними згідно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з Постановою КМ N 849 ( </w:t>
      </w:r>
      <w:hyperlink r:id="rId32" w:tgtFrame="_blank" w:history="1">
        <w:r w:rsidRPr="00AB0C3B">
          <w:rPr>
            <w:rFonts w:ascii="Courier New" w:hAnsi="Courier New" w:cs="Courier New"/>
            <w:color w:val="5674B9"/>
            <w:sz w:val="21"/>
            <w:szCs w:val="21"/>
            <w:u w:val="single"/>
            <w:bdr w:val="none" w:sz="0" w:space="0" w:color="auto" w:frame="1"/>
            <w:lang w:eastAsia="ru-RU"/>
          </w:rPr>
          <w:t>849-2011-п</w:t>
        </w:r>
      </w:hyperlink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) від 10.08.2011 }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63" w:name="o63"/>
      <w:bookmarkEnd w:id="63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Усі відомості  оформляються  відповідно  до законодавства про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мови.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64" w:name="o64"/>
      <w:bookmarkEnd w:id="64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13.   Режим   роботи   торговельного   об'єкта   та   закладу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ресторанного  господарства,  що належать до комунальної власності,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встановлюється  органами  місцевого  самоврядування  відповідно до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законодавства.  {  Абзац  перший пункту 13 в редакції Постанови КМ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N 706 ( </w:t>
      </w:r>
      <w:hyperlink r:id="rId33" w:tgtFrame="_blank" w:history="1">
        <w:r w:rsidRPr="00AB0C3B">
          <w:rPr>
            <w:rFonts w:ascii="Courier New" w:hAnsi="Courier New" w:cs="Courier New"/>
            <w:color w:val="5674B9"/>
            <w:sz w:val="21"/>
            <w:szCs w:val="21"/>
            <w:u w:val="single"/>
            <w:bdr w:val="none" w:sz="0" w:space="0" w:color="auto" w:frame="1"/>
            <w:lang w:eastAsia="ru-RU"/>
          </w:rPr>
          <w:t>706-2011-п</w:t>
        </w:r>
      </w:hyperlink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) від 29.06.2011 }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65" w:name="o65"/>
      <w:bookmarkEnd w:id="65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Для закладу   ресторанного   господарства,   який  обслуговує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споживачів на підприємствах,  в установах та  організаціях,  режим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роботи  встановлюється  суб'єктом господарювання за домовленістю з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їх адміністрацією.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66" w:name="o66"/>
      <w:bookmarkEnd w:id="66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У разі  закриття   торговельного   об'єкта   для   проведення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санітарних   заходів,   ремонту,   технічного   переобладнання  та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проведення інших робіт суб'єкт господарювання  повинен  розмістити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поряд з інформацією про режим роботи оголошення про дату та період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закриття.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67" w:name="o67"/>
      <w:bookmarkEnd w:id="67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Під   час   оптового   продажу  суб'єкт  господарювання  може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здійснювати повний чи обмежений цикл збутових операцій з переходом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права   власності   на   товар   або   обмежений   цикл   операцій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обслуговування  без  переходу права власності на товар. { Пункт 13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доповнено   новим   абзацом   згідно   з   Постановою   КМ  N  706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( </w:t>
      </w:r>
      <w:hyperlink r:id="rId34" w:tgtFrame="_blank" w:history="1">
        <w:r w:rsidRPr="00AB0C3B">
          <w:rPr>
            <w:rFonts w:ascii="Courier New" w:hAnsi="Courier New" w:cs="Courier New"/>
            <w:color w:val="5674B9"/>
            <w:sz w:val="21"/>
            <w:szCs w:val="21"/>
            <w:u w:val="single"/>
            <w:bdr w:val="none" w:sz="0" w:space="0" w:color="auto" w:frame="1"/>
            <w:lang w:eastAsia="ru-RU"/>
          </w:rPr>
          <w:t>706-2011-п</w:t>
        </w:r>
      </w:hyperlink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) від 29.06.2011 }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68" w:name="o68"/>
      <w:bookmarkEnd w:id="68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Оптовий продаж   споживчих   товарів  може  здійснюватися  на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оптових ярмарках,  виставках-продажу, оптових продовольчих ринках,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товарних  аукціонах  та  за  допомогою засобів зв'язку. { Пункт 13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доповнено   новим   абзацом   згідно   з   Постановою   КМ  N  706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( </w:t>
      </w:r>
      <w:hyperlink r:id="rId35" w:tgtFrame="_blank" w:history="1">
        <w:r w:rsidRPr="00AB0C3B">
          <w:rPr>
            <w:rFonts w:ascii="Courier New" w:hAnsi="Courier New" w:cs="Courier New"/>
            <w:color w:val="5674B9"/>
            <w:sz w:val="21"/>
            <w:szCs w:val="21"/>
            <w:u w:val="single"/>
            <w:bdr w:val="none" w:sz="0" w:space="0" w:color="auto" w:frame="1"/>
            <w:lang w:eastAsia="ru-RU"/>
          </w:rPr>
          <w:t>706-2011-п</w:t>
        </w:r>
      </w:hyperlink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) від 29.06.2011 }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69" w:name="o69"/>
      <w:bookmarkEnd w:id="69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14. Заклад ресторанного господарства: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70" w:name="o70"/>
      <w:bookmarkEnd w:id="70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забезпечує наявність асортименту продукції, що затверджується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відповідно   до  типу  закладу  або  класу  (ресторан,  бар)  його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власником (керівником);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71" w:name="o71"/>
      <w:bookmarkEnd w:id="71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виготовляє продукцію  з   дотриманням   вимог,   передбачених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нормативними   документами,   а   також  має  право  розробляти  і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виготовляти  фірмові  страви,   технологічна   документація   яких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затверджується в установленому порядку.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72" w:name="o72"/>
      <w:bookmarkEnd w:id="72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15. Торговельна     діяльність     суб'єкта    господарювання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припиняється у порядку, встановленому законодавством.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73" w:name="o73"/>
      <w:bookmarkEnd w:id="73"/>
      <w:r w:rsidRPr="00AB0C3B">
        <w:rPr>
          <w:rFonts w:ascii="Courier New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              Правила торговельного обслуговування </w:t>
      </w:r>
      <w:r w:rsidRPr="00AB0C3B">
        <w:rPr>
          <w:rFonts w:ascii="Courier New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  <w:t xml:space="preserve">                      споживачів (покупців) </w:t>
      </w:r>
      <w:r w:rsidRPr="00AB0C3B">
        <w:rPr>
          <w:rFonts w:ascii="Courier New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74" w:name="o74"/>
      <w:bookmarkEnd w:id="74"/>
      <w:r w:rsidRPr="00AB0C3B">
        <w:rPr>
          <w:rFonts w:ascii="Courier New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{  Назва  Розділу в редакції Постанови КМ N 706 ( </w:t>
      </w:r>
      <w:hyperlink r:id="rId36" w:tgtFrame="_blank" w:history="1">
        <w:r w:rsidRPr="00AB0C3B">
          <w:rPr>
            <w:rFonts w:ascii="Courier New" w:hAnsi="Courier New" w:cs="Courier New"/>
            <w:i/>
            <w:iCs/>
            <w:color w:val="5674B9"/>
            <w:sz w:val="21"/>
            <w:szCs w:val="21"/>
            <w:u w:val="single"/>
            <w:bdr w:val="none" w:sz="0" w:space="0" w:color="auto" w:frame="1"/>
            <w:lang w:eastAsia="ru-RU"/>
          </w:rPr>
          <w:t>706-2011-п</w:t>
        </w:r>
      </w:hyperlink>
      <w:r w:rsidRPr="00AB0C3B">
        <w:rPr>
          <w:rFonts w:ascii="Courier New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 ) від </w:t>
      </w:r>
      <w:r w:rsidRPr="00AB0C3B">
        <w:rPr>
          <w:rFonts w:ascii="Courier New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br/>
        <w:t xml:space="preserve">29.06.2011 } </w:t>
      </w:r>
      <w:r w:rsidRPr="00AB0C3B">
        <w:rPr>
          <w:rFonts w:ascii="Courier New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75" w:name="o75"/>
      <w:bookmarkEnd w:id="75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16. Працівники    суб'єкта     господарювання     зобов'язані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забезпечити реалізацію прав споживачів, визначених Законом України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"Про захист прав споживачів" ( </w:t>
      </w:r>
      <w:hyperlink r:id="rId37" w:tgtFrame="_blank" w:history="1">
        <w:r w:rsidRPr="00AB0C3B">
          <w:rPr>
            <w:rFonts w:ascii="Courier New" w:hAnsi="Courier New" w:cs="Courier New"/>
            <w:color w:val="5674B9"/>
            <w:sz w:val="21"/>
            <w:szCs w:val="21"/>
            <w:u w:val="single"/>
            <w:bdr w:val="none" w:sz="0" w:space="0" w:color="auto" w:frame="1"/>
            <w:lang w:eastAsia="ru-RU"/>
          </w:rPr>
          <w:t>1023-12</w:t>
        </w:r>
      </w:hyperlink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), виконувати ці правила та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вимоги  інших нормативно-правових актів,  що регулюють торговельну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діяльність.  Працівники,  залучені до виготовлення,  зберігання та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реалізації харчових продуктів і продовольчої сировини, зобов'язані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мати спеціальну підготовку.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76" w:name="o76"/>
      <w:bookmarkEnd w:id="76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17. Забороняється продаж товарів,  що не  мають  відповідного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маркування,  етикетування  або  інструкції  про їх застосування (в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установлених  випадках),  а  також належного товарного вигляду, на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яких  строк  придатності  не  зазначено або зазначено з порушенням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вимог  нормативних  документів,  строк  придатності  яких минув, а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також    тих,    що    надійшли   без   документів,   передбачених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>законодавством, зокрема які засвідчують їх якість та безпеку.</w:t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77" w:name="o77"/>
      <w:bookmarkEnd w:id="77"/>
      <w:r w:rsidRPr="00AB0C3B">
        <w:rPr>
          <w:rFonts w:ascii="Courier New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{  Пункт  17  із  змінами,  внесеними згідно з Постановою КМ N 226 </w:t>
      </w:r>
      <w:r w:rsidRPr="00AB0C3B">
        <w:rPr>
          <w:rFonts w:ascii="Courier New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br/>
        <w:t xml:space="preserve">( </w:t>
      </w:r>
      <w:hyperlink r:id="rId38" w:tgtFrame="_blank" w:history="1">
        <w:r w:rsidRPr="00AB0C3B">
          <w:rPr>
            <w:rFonts w:ascii="Courier New" w:hAnsi="Courier New" w:cs="Courier New"/>
            <w:i/>
            <w:iCs/>
            <w:color w:val="5674B9"/>
            <w:sz w:val="21"/>
            <w:szCs w:val="21"/>
            <w:u w:val="single"/>
            <w:bdr w:val="none" w:sz="0" w:space="0" w:color="auto" w:frame="1"/>
            <w:lang w:eastAsia="ru-RU"/>
          </w:rPr>
          <w:t>226-2013-п</w:t>
        </w:r>
      </w:hyperlink>
      <w:r w:rsidRPr="00AB0C3B">
        <w:rPr>
          <w:rFonts w:ascii="Courier New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 ) від 04.03.2013 } </w:t>
      </w:r>
      <w:r w:rsidRPr="00AB0C3B">
        <w:rPr>
          <w:rFonts w:ascii="Courier New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78" w:name="o78"/>
      <w:bookmarkEnd w:id="78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17-1.  Забороняється продаж товарів, які імітують продовольчі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товари   (мають   їх  форму,  запах,  колір,  вигляд,  оформлення,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маркування,  об’єм  або розмір) і ставлять під загрозу безпеку або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здоров’я  споживачів,  зокрема  дітей,  які  можуть  сплутати їх з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продовольчими  товарами,  покласти  до рота, смоктати або їсти, що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може   призвести   до   задухи,   інтоксикації,   перфорації   або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>непрохідності шлунково-кишкового тракту.</w:t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79" w:name="o79"/>
      <w:bookmarkEnd w:id="79"/>
      <w:r w:rsidRPr="00AB0C3B">
        <w:rPr>
          <w:rFonts w:ascii="Courier New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{  Порядок  доповнено  пунктом  17-1  згідно з Постановою КМ N 136 </w:t>
      </w:r>
      <w:r w:rsidRPr="00AB0C3B">
        <w:rPr>
          <w:rFonts w:ascii="Courier New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br/>
        <w:t xml:space="preserve">( </w:t>
      </w:r>
      <w:hyperlink r:id="rId39" w:tgtFrame="_blank" w:history="1">
        <w:r w:rsidRPr="00AB0C3B">
          <w:rPr>
            <w:rFonts w:ascii="Courier New" w:hAnsi="Courier New" w:cs="Courier New"/>
            <w:i/>
            <w:iCs/>
            <w:color w:val="5674B9"/>
            <w:sz w:val="21"/>
            <w:szCs w:val="21"/>
            <w:u w:val="single"/>
            <w:bdr w:val="none" w:sz="0" w:space="0" w:color="auto" w:frame="1"/>
            <w:lang w:eastAsia="ru-RU"/>
          </w:rPr>
          <w:t>136-2017-п</w:t>
        </w:r>
      </w:hyperlink>
      <w:r w:rsidRPr="00AB0C3B">
        <w:rPr>
          <w:rFonts w:ascii="Courier New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 ) від 10.03.2017 } </w:t>
      </w:r>
      <w:r w:rsidRPr="00AB0C3B">
        <w:rPr>
          <w:rFonts w:ascii="Courier New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80" w:name="o80"/>
      <w:bookmarkEnd w:id="80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18. У   документах  на  товари,  що  підлягають  обов'язковій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сертифікації в державній системі сертифікації, повинні зазначатися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реєстраційні  номери  сертифіката  відповідності  чи свідоцтва про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>визнання відповідності.</w:t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81" w:name="o81"/>
      <w:bookmarkEnd w:id="81"/>
      <w:r w:rsidRPr="00AB0C3B">
        <w:rPr>
          <w:rFonts w:ascii="Courier New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{  Пункт  18  із  змінами, внесеними згідно з Постановами КМ N 235 </w:t>
      </w:r>
      <w:r w:rsidRPr="00AB0C3B">
        <w:rPr>
          <w:rFonts w:ascii="Courier New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br/>
        <w:t xml:space="preserve">(   </w:t>
      </w:r>
      <w:hyperlink r:id="rId40" w:tgtFrame="_blank" w:history="1">
        <w:r w:rsidRPr="00AB0C3B">
          <w:rPr>
            <w:rFonts w:ascii="Courier New" w:hAnsi="Courier New" w:cs="Courier New"/>
            <w:i/>
            <w:iCs/>
            <w:color w:val="5674B9"/>
            <w:sz w:val="21"/>
            <w:szCs w:val="21"/>
            <w:u w:val="single"/>
            <w:bdr w:val="none" w:sz="0" w:space="0" w:color="auto" w:frame="1"/>
            <w:lang w:eastAsia="ru-RU"/>
          </w:rPr>
          <w:t>235-2013-п</w:t>
        </w:r>
      </w:hyperlink>
      <w:r w:rsidRPr="00AB0C3B">
        <w:rPr>
          <w:rFonts w:ascii="Courier New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  )  від  08.04.2013,  N  136  (  </w:t>
      </w:r>
      <w:hyperlink r:id="rId41" w:tgtFrame="_blank" w:history="1">
        <w:r w:rsidRPr="00AB0C3B">
          <w:rPr>
            <w:rFonts w:ascii="Courier New" w:hAnsi="Courier New" w:cs="Courier New"/>
            <w:i/>
            <w:iCs/>
            <w:color w:val="5674B9"/>
            <w:sz w:val="21"/>
            <w:szCs w:val="21"/>
            <w:u w:val="single"/>
            <w:bdr w:val="none" w:sz="0" w:space="0" w:color="auto" w:frame="1"/>
            <w:lang w:eastAsia="ru-RU"/>
          </w:rPr>
          <w:t>136-2017-п</w:t>
        </w:r>
      </w:hyperlink>
      <w:r w:rsidRPr="00AB0C3B">
        <w:rPr>
          <w:rFonts w:ascii="Courier New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  )  від </w:t>
      </w:r>
      <w:r w:rsidRPr="00AB0C3B">
        <w:rPr>
          <w:rFonts w:ascii="Courier New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br/>
        <w:t xml:space="preserve">10.03.2017 } </w:t>
      </w:r>
      <w:r w:rsidRPr="00AB0C3B">
        <w:rPr>
          <w:rFonts w:ascii="Courier New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82" w:name="o82"/>
      <w:bookmarkEnd w:id="82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19. Забороняється   безпідставне  вилучення,  приховання  або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затримання реалізації виставлених для продажу товарів.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83" w:name="o83"/>
      <w:bookmarkEnd w:id="83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Забороняється примушувати    покупця    придбавати     товари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неналежної якості або непотрібного йому асортименту.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84" w:name="o84"/>
      <w:bookmarkEnd w:id="84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Не допускається   продаж   товарів,  вільна  реалізація  яких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заборонена.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85" w:name="o85"/>
      <w:bookmarkEnd w:id="85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Обслуговування окремих категорій  громадян,  яким  згідно  із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законодавством    надаються   відповідні   пільги,   як   правило,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здійснюється  в  спеціально  відведених  торговельних  приміщеннях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(відділах, секціях).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86" w:name="o86"/>
      <w:bookmarkEnd w:id="86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20. Продаж  товарів  та  продукції,  виготовленої  у  закладі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ресторанного господарства,  здійснюється суб'єктом  господарювання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за цінами, що встановлюються відповідно до законодавства.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87" w:name="o87"/>
      <w:bookmarkEnd w:id="87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Ціни на товари і продукцію зазначаються на ярликах (цінниках)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або у покажчиках цін,  у  сфері  ресторанного  господарства  -  на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ярликах  (цінниках)  на закуплені товари та у прейскурантах і меню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на продукцію, виготовлену в закладі ресторанного господарства.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88" w:name="o88"/>
      <w:bookmarkEnd w:id="88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21. Суб'єкт господарювання зобов'язаний: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89" w:name="o89"/>
      <w:bookmarkEnd w:id="89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надавати споживачеві (покупцеві) у доступній формі необхідну,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достовірну  та  своєчасну  інформацію  про  товари; { Абзац другий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пункту  21  із  змінами,  внесеними  згідно  з Постановою КМ N 706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( </w:t>
      </w:r>
      <w:hyperlink r:id="rId42" w:tgtFrame="_blank" w:history="1">
        <w:r w:rsidRPr="00AB0C3B">
          <w:rPr>
            <w:rFonts w:ascii="Courier New" w:hAnsi="Courier New" w:cs="Courier New"/>
            <w:color w:val="5674B9"/>
            <w:sz w:val="21"/>
            <w:szCs w:val="21"/>
            <w:u w:val="single"/>
            <w:bdr w:val="none" w:sz="0" w:space="0" w:color="auto" w:frame="1"/>
            <w:lang w:eastAsia="ru-RU"/>
          </w:rPr>
          <w:t>706-2011-п</w:t>
        </w:r>
      </w:hyperlink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) від 29.06.2011 }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90" w:name="o90"/>
      <w:bookmarkEnd w:id="90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усіляко  сприяти  споживачеві  (покупцеві)  у вільному виборі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товарів  і  додаткових  послуг,  на його вимогу провести перевірку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якості,  безпеки,  комплектності,  міри,  ваги  та  ціни товарів з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наданням  йому  контрольно-вимірювальних приладів, документів, які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підтверджують якість, безпеку, ціну товарів; { Абзац третій пункту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21   із   змінами,   внесеними   згідно  з  Постановою  КМ  N  706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( </w:t>
      </w:r>
      <w:hyperlink r:id="rId43" w:tgtFrame="_blank" w:history="1">
        <w:r w:rsidRPr="00AB0C3B">
          <w:rPr>
            <w:rFonts w:ascii="Courier New" w:hAnsi="Courier New" w:cs="Courier New"/>
            <w:color w:val="5674B9"/>
            <w:sz w:val="21"/>
            <w:szCs w:val="21"/>
            <w:u w:val="single"/>
            <w:bdr w:val="none" w:sz="0" w:space="0" w:color="auto" w:frame="1"/>
            <w:lang w:eastAsia="ru-RU"/>
          </w:rPr>
          <w:t>706-2011-п</w:t>
        </w:r>
      </w:hyperlink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) від 29.06.2011 }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91" w:name="o91"/>
      <w:bookmarkEnd w:id="91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забезпечити  можливість  використання  електронних  платіжних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засобів  під  час здійснення розрахунків за продані товари (надані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послуги)  відповідно  до законодавства; { Пункт 21 доповнено новим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абзацом   згідно  з  Постановою  КМ  N  706  (  </w:t>
      </w:r>
      <w:hyperlink r:id="rId44" w:tgtFrame="_blank" w:history="1">
        <w:r w:rsidRPr="00AB0C3B">
          <w:rPr>
            <w:rFonts w:ascii="Courier New" w:hAnsi="Courier New" w:cs="Courier New"/>
            <w:color w:val="5674B9"/>
            <w:sz w:val="21"/>
            <w:szCs w:val="21"/>
            <w:u w:val="single"/>
            <w:bdr w:val="none" w:sz="0" w:space="0" w:color="auto" w:frame="1"/>
            <w:lang w:eastAsia="ru-RU"/>
          </w:rPr>
          <w:t>706-2011-п</w:t>
        </w:r>
      </w:hyperlink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)  від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29.06.2011;  із  змінами,  внесеними  згідно з Постановою КМ N 136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( </w:t>
      </w:r>
      <w:hyperlink r:id="rId45" w:tgtFrame="_blank" w:history="1">
        <w:r w:rsidRPr="00AB0C3B">
          <w:rPr>
            <w:rFonts w:ascii="Courier New" w:hAnsi="Courier New" w:cs="Courier New"/>
            <w:color w:val="5674B9"/>
            <w:sz w:val="21"/>
            <w:szCs w:val="21"/>
            <w:u w:val="single"/>
            <w:bdr w:val="none" w:sz="0" w:space="0" w:color="auto" w:frame="1"/>
            <w:lang w:eastAsia="ru-RU"/>
          </w:rPr>
          <w:t>136-2017-п</w:t>
        </w:r>
      </w:hyperlink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) від 10.03.2017 }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92" w:name="o92"/>
      <w:bookmarkEnd w:id="92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перевірити справність     виробу,     продемонструвати,    за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можливості,  його  роботу  та  ознайомити  споживача  з  правилами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користування;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93" w:name="o93"/>
      <w:bookmarkEnd w:id="93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забезпечити приймання,   зберігання   і   продаж  товарів  та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продукції,  виготовленої  у  закладі  ресторанного   господарства,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відповідно до законодавства;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94" w:name="o94"/>
      <w:bookmarkEnd w:id="94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забезпечити  доступ  споживачів  до торговельних об'єктів без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здавання на збереження особистих речей,  крім товарів,  реалізація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яких  здійснюється  у  таких  торговельних  об'єктах;  {  Пункт 21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доповнено  абзацом згідно з Постановою КМ N 706 ( </w:t>
      </w:r>
      <w:hyperlink r:id="rId46" w:tgtFrame="_blank" w:history="1">
        <w:r w:rsidRPr="00AB0C3B">
          <w:rPr>
            <w:rFonts w:ascii="Courier New" w:hAnsi="Courier New" w:cs="Courier New"/>
            <w:color w:val="5674B9"/>
            <w:sz w:val="21"/>
            <w:szCs w:val="21"/>
            <w:u w:val="single"/>
            <w:bdr w:val="none" w:sz="0" w:space="0" w:color="auto" w:frame="1"/>
            <w:lang w:eastAsia="ru-RU"/>
          </w:rPr>
          <w:t>706-2011-п</w:t>
        </w:r>
      </w:hyperlink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) від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29.06.2011 }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95" w:name="o95"/>
      <w:bookmarkEnd w:id="95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створити умови для збереження речей споживачів,  у разі, коли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вхід до торговельного об'єкта з товарами, які реалізуються в таких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закладах,  заборонено.  {  Пункт  21  доповнено  абзацом  згідно з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Постановою КМ N 706 ( </w:t>
      </w:r>
      <w:hyperlink r:id="rId47" w:tgtFrame="_blank" w:history="1">
        <w:r w:rsidRPr="00AB0C3B">
          <w:rPr>
            <w:rFonts w:ascii="Courier New" w:hAnsi="Courier New" w:cs="Courier New"/>
            <w:color w:val="5674B9"/>
            <w:sz w:val="21"/>
            <w:szCs w:val="21"/>
            <w:u w:val="single"/>
            <w:bdr w:val="none" w:sz="0" w:space="0" w:color="auto" w:frame="1"/>
            <w:lang w:eastAsia="ru-RU"/>
          </w:rPr>
          <w:t>706-2011-п</w:t>
        </w:r>
      </w:hyperlink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) від 29.06.2011 }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96" w:name="o96"/>
      <w:bookmarkEnd w:id="96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22. Розрахунки  за  продані  товари  та надані послуги можуть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здійснюватися  готівкою   та/або   в   безготівковій   формі   (із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застосуванням  платіжних  карток,  платіжних чеків,  жетонів тощо)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відповідно  до  законодавства.  Разом  з  товаром  споживачеві   в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обов'язковому    порядку    видається    розрахунковий    документ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установленої  форми  на  повну  суму  проведеної  операції,   який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засвідчує факт купівлі товару та/або надання послуги.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97" w:name="o97"/>
      <w:bookmarkEnd w:id="97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У закладі  ресторанного господарства,  в якому обслуговування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здійснюють офіціанти,  оплата проводиться безпосередньо  офіціанту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відповідно  до  рахунка,  що  виписується  на  бланку встановленої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форми.  Після розрахунку офіціант видає споживачеві  розрахунковий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документ (касовий чек, розрахункова квитанція).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98" w:name="o98"/>
      <w:bookmarkEnd w:id="98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23. Касир та інший працівник, з якими споживач розраховується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за товар,  під час проведення  розрахунку  повинен  чітко  назвати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суму, що підлягає сплаті, суму, одержану від споживача, і покласти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гроші окремо на видному місці,  оформити розрахунковий документ на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повну суму покупки, назвати споживачеві належну йому суму здачі та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видати її разом з розрахунковим документом.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99" w:name="o99"/>
      <w:bookmarkEnd w:id="99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Касир та інший працівник,  які  мають  право  одержувати  від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споживача  гроші  за  проданий  товар,  зобов'язані  приймати  без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обмежень банкноти і  монети  Національного  банку  (у  тому  числі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пам'ятні,  ювілейні  монети,  зношені  банкноти та монети),  які є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засобами платежу,  за номінальною вартістю,  а також забезпечувати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наявність у касі банкнот і монет для видачі здачі.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100" w:name="o100"/>
      <w:bookmarkEnd w:id="100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Правильність розрахунку   споживач  перевіряє  на  місці,  не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відходячи від каси.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101" w:name="o101"/>
      <w:bookmarkEnd w:id="101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Забороняється зберігання на місці  проведення  розрахунку  (в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касі,  грошовому  ящику,  сейфі  тощо)  готівки,  що  не  належить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суб'єкту господарювання,  а також особистих речей касира чи  інших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працівників.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102" w:name="o102"/>
      <w:bookmarkEnd w:id="102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24. Вибрані споживачем непродовольчі товари за домовленістю з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адміністрацією  торговельного   об'єкта   можуть   зберігатися   в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торговельному  залі  із  зазначенням  на виписаному товарному чеку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часу оплати.  Якщо споживач не вніс плату у визначений час,  товар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надходить у продаж.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103" w:name="o103"/>
      <w:bookmarkEnd w:id="103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25. Придбані   великогабаритні   товари   (меблі,  будівельні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матеріали,  піаніно,  холодильники,  пральні машини тощо) споживач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має  право  залишити  на  зберігання  у суб'єкта господарювання на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узгоджений строк шляхом укладення договору зберігання відповідного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товару.   До  залишеного  на  зберігання  товару  додається  копія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розрахункового документа, на якій зазначається строк зберігання, а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на  самому  товарі  розміщується  табличка  з  написом  "Продано".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Суб'єкт   господарювання   протягом   зазначеного   строку    несе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відповідальність за зберігання і якість товару.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104" w:name="o104"/>
      <w:bookmarkEnd w:id="104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26. Для   здійснення   продажу   непродовольчих  товарів  для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особистого користування (одяг,  взуття,  трикотажні  вироби  тощо)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суб'єкт  господарювання повинен створити умови для їх примірки,  а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технічно складних та інших товарів,  які потребують  перевірки,  -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умови для її проведення.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105" w:name="o105"/>
      <w:bookmarkEnd w:id="105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27. Вимоги  споживача  до  якості,  безпеки та обміну товарів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задовольняються  суб'єктом  господарювання  відповідно  до  Закону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України "Про захист прав споживачів" ( </w:t>
      </w:r>
      <w:hyperlink r:id="rId48" w:tgtFrame="_blank" w:history="1">
        <w:r w:rsidRPr="00AB0C3B">
          <w:rPr>
            <w:rFonts w:ascii="Courier New" w:hAnsi="Courier New" w:cs="Courier New"/>
            <w:color w:val="5674B9"/>
            <w:sz w:val="21"/>
            <w:szCs w:val="21"/>
            <w:u w:val="single"/>
            <w:bdr w:val="none" w:sz="0" w:space="0" w:color="auto" w:frame="1"/>
            <w:lang w:eastAsia="ru-RU"/>
          </w:rPr>
          <w:t>1023-12</w:t>
        </w:r>
      </w:hyperlink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).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106" w:name="o106"/>
      <w:bookmarkEnd w:id="106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28. У   разі   відпуску  недоброякісної  або  виготовленої  з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порушенням технології страви (виробу) споживач має право за  своїм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вибором  вимагати  від  суб'єкта  господарювання  замінити  її або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сплатити вартість.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107" w:name="o107"/>
      <w:bookmarkEnd w:id="107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29. У   закладі   ресторанного   господарства   забороняється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встановлювати    мінімум   вартості   замовлення   і   пропонувати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споживачеві обов'язковий асортимент продукції, виробленої у такому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закладі.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108" w:name="o108"/>
      <w:bookmarkEnd w:id="108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30. Продаж продовольчих товарів, готових до вживання, а також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тих,  що швидко псуються, інших продовольчих товарів (у тому числі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овочів  і  фруктів)  за  межами  торговельного приміщення (виїзна,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виносна  торгівля)  здійснюється  із розміщенням тимчасових споруд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для  провадження  підприємницької  діяльності відповідно до Закону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України  "Про регулювання містобудівної діяльності" ( </w:t>
      </w:r>
      <w:hyperlink r:id="rId49" w:tgtFrame="_blank" w:history="1">
        <w:r w:rsidRPr="00AB0C3B">
          <w:rPr>
            <w:rFonts w:ascii="Courier New" w:hAnsi="Courier New" w:cs="Courier New"/>
            <w:color w:val="5674B9"/>
            <w:sz w:val="21"/>
            <w:szCs w:val="21"/>
            <w:u w:val="single"/>
            <w:bdr w:val="none" w:sz="0" w:space="0" w:color="auto" w:frame="1"/>
            <w:lang w:eastAsia="ru-RU"/>
          </w:rPr>
          <w:t>3038-17</w:t>
        </w:r>
      </w:hyperlink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) за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умови  дотримання  встановлених  для  таких товарів температурного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режиму  зберігання  і санітарних норм. { Абзац перший пункту 30 із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змінами, внесеними згідно з Постановою КМ N 136 ( </w:t>
      </w:r>
      <w:hyperlink r:id="rId50" w:tgtFrame="_blank" w:history="1">
        <w:r w:rsidRPr="00AB0C3B">
          <w:rPr>
            <w:rFonts w:ascii="Courier New" w:hAnsi="Courier New" w:cs="Courier New"/>
            <w:color w:val="5674B9"/>
            <w:sz w:val="21"/>
            <w:szCs w:val="21"/>
            <w:u w:val="single"/>
            <w:bdr w:val="none" w:sz="0" w:space="0" w:color="auto" w:frame="1"/>
            <w:lang w:eastAsia="ru-RU"/>
          </w:rPr>
          <w:t>136-2017-п</w:t>
        </w:r>
      </w:hyperlink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) від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10.03.2017 }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109" w:name="o109"/>
      <w:bookmarkEnd w:id="109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На кожну партію таких товарів,  якщо це передбачено  законом,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видається супровідний документ,  яким підтверджується їх якість та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безпека, із  зазначенням  найменування  товару,  виробника,   його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адреси, дати виробництва (виготовлення), строку придатності.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110" w:name="o110"/>
      <w:bookmarkEnd w:id="110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31. Заклад ресторанного господарства зобов'язаний забезпечити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зберігання  речей  споживача  в  гардеробі  (за  його  наявності).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Відповідальність  за  збереження  речей споживача в гардеробі несе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заклад згідно із законодавством.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111" w:name="o111"/>
      <w:bookmarkEnd w:id="111"/>
      <w:r w:rsidRPr="00AB0C3B">
        <w:rPr>
          <w:rFonts w:ascii="Courier New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            Основні санітарні вимоги до підприємства </w:t>
      </w:r>
      <w:r w:rsidRPr="00AB0C3B">
        <w:rPr>
          <w:rFonts w:ascii="Courier New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  <w:t xml:space="preserve">                   торгівлі та його працівників </w:t>
      </w:r>
      <w:r w:rsidRPr="00AB0C3B">
        <w:rPr>
          <w:rFonts w:ascii="Courier New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112" w:name="o112"/>
      <w:bookmarkEnd w:id="112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32. Суб'єкт  господарювання повинен утримувати торговельні та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складські приміщення, а також прилеглу до них територію відповідно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до санітарних норм.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113" w:name="o113"/>
      <w:bookmarkEnd w:id="113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Під час продажу товарів і після закінчення виїзної (виносної)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торгівлі суб'єкт господарювання  зобов'язаний  вжити  заходів  для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дотримання чистоти на місці торгівлі та навколо нього.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114" w:name="o114"/>
      <w:bookmarkEnd w:id="114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Адміністрація торговельного  об'єкта,  в  якому  здійснюється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продаж  продовольчих  товарів,  зобов'язана  забезпечити   кожного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працівника одягом, що відповідає санітарним нормам.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115" w:name="o115"/>
      <w:bookmarkEnd w:id="115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Для зберігання верхнього одягу та особистих речей працівників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обладнується окреме приміщення.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116" w:name="o116"/>
      <w:bookmarkEnd w:id="116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33.  У  разі  зберігання  товарів  у складських приміщеннях і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розміщення їх у торговельних залах чи на об'єктах дрібнороздрібної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мережі     працівники    суб'єкта    господарювання    зобов'язані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дотримуватися  принципу товарного сусідства, санітарних норм, норм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>складування і вимог протипожежної безпеки.</w:t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117" w:name="o117"/>
      <w:bookmarkEnd w:id="117"/>
      <w:r w:rsidRPr="00AB0C3B">
        <w:rPr>
          <w:rFonts w:ascii="Courier New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{  Пункт  33  із  змінами,  внесеними згідно з Постановою КМ N 706 </w:t>
      </w:r>
      <w:r w:rsidRPr="00AB0C3B">
        <w:rPr>
          <w:rFonts w:ascii="Courier New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br/>
        <w:t xml:space="preserve">( </w:t>
      </w:r>
      <w:hyperlink r:id="rId51" w:tgtFrame="_blank" w:history="1">
        <w:r w:rsidRPr="00AB0C3B">
          <w:rPr>
            <w:rFonts w:ascii="Courier New" w:hAnsi="Courier New" w:cs="Courier New"/>
            <w:i/>
            <w:iCs/>
            <w:color w:val="5674B9"/>
            <w:sz w:val="21"/>
            <w:szCs w:val="21"/>
            <w:u w:val="single"/>
            <w:bdr w:val="none" w:sz="0" w:space="0" w:color="auto" w:frame="1"/>
            <w:lang w:eastAsia="ru-RU"/>
          </w:rPr>
          <w:t>706-2011-п</w:t>
        </w:r>
      </w:hyperlink>
      <w:r w:rsidRPr="00AB0C3B">
        <w:rPr>
          <w:rFonts w:ascii="Courier New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 ) від 29.06.2011 } </w:t>
      </w:r>
      <w:r w:rsidRPr="00AB0C3B">
        <w:rPr>
          <w:rFonts w:ascii="Courier New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118" w:name="o118"/>
      <w:bookmarkEnd w:id="118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34. Торговельний  об'єкт  обладнується  відповідно  до  вимог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нормативно-правових актів  з  питань  охорони  праці,  здоров'я та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навколишнього  природного  середовища,  протипожежної  безпеки,  а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також санітарних норм.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119" w:name="o119"/>
      <w:bookmarkEnd w:id="119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35. Суб'єкт господарювання зобов'язаний забезпечити наявність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у  працівників,  що  здійснюють   продаж   продовольчих   товарів,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особистих  медичних  книжок  установленого  зразка,  організацію і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своєчасність проходження ними  медичних  оглядів  та  контроль  за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допуском їх до роботи за наявності необхідного медичного висновку.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Медичні    книжки    пред'являються    на    вимогу    працівників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санітарно-епідеміологічної служби.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120" w:name="o120"/>
      <w:bookmarkEnd w:id="120"/>
      <w:r w:rsidRPr="00AB0C3B">
        <w:rPr>
          <w:rFonts w:ascii="Courier New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         Контроль за дотриманням цих Порядку та правил </w:t>
      </w:r>
      <w:r w:rsidRPr="00AB0C3B">
        <w:rPr>
          <w:rFonts w:ascii="Courier New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121" w:name="o121"/>
      <w:bookmarkEnd w:id="121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36. Контроль  за дотриманням цих Порядку та правил здійснюють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органи виконавчої влади та органи місцевого самоврядування у межах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їх компетенції відповідно до законодавства.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122" w:name="o122"/>
      <w:bookmarkEnd w:id="122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37. Перевірка  дотримання  цих  Порядку та правил проводиться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посадовою  особою  відповідного  органу  пред'явленням  службового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посвідчення  та  направлення на перевірку в присутності особи,  що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здійснює продаж товарів,  і представника суб'єкта  господарювання,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що перевіряється.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123" w:name="o123"/>
      <w:bookmarkEnd w:id="123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Результати перевірки оформлюються актом, один примірник якого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залишається у суб'єкта господарювання.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124" w:name="o124"/>
      <w:bookmarkEnd w:id="124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Особа, що  допустила  порушення  цих   Порядку   та   правил,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зобов'язана дати письмове пояснення, яке додається до акта. У разі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відмови підписати акт чи дати пояснення в акті робиться запис  про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те,  що  зазначена  особа  ознайомлена  із змістом акта і від його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підписання відмовилася.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125" w:name="o125"/>
      <w:bookmarkEnd w:id="125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Працівники суб'єкта господарювання зобов'язані створити умови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для  проведення  перевірки  та забезпечити здійснення заходів щодо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усунення виявлених недоліків і порушень.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126" w:name="o126"/>
      <w:bookmarkEnd w:id="126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38. Суб'єкт господарювання  повинен  мати  журнал  реєстрації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перевірок  установленого зразка,  в якому особи,  що їх проводять,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роблять відповідні записи.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127" w:name="o127"/>
      <w:bookmarkEnd w:id="127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39. За порушення цих Порядку та правил суб'єкт господарювання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та    його    працівники   несуть   відповідальність   згідно   із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законодавством.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128" w:name="o128"/>
      <w:bookmarkEnd w:id="128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                                     ЗАТВЕРДЖЕНО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                             постановою Кабінету Міністрів України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                                  від 15 червня 2006 р. N 833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129" w:name="o129"/>
      <w:bookmarkEnd w:id="129"/>
      <w:r w:rsidRPr="00AB0C3B">
        <w:rPr>
          <w:rFonts w:ascii="Courier New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                            ПЕРЕЛІК </w:t>
      </w:r>
      <w:r w:rsidRPr="00AB0C3B">
        <w:rPr>
          <w:rFonts w:ascii="Courier New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  <w:t xml:space="preserve">               постанов Кабінету Міністрів України, </w:t>
      </w:r>
      <w:r w:rsidRPr="00AB0C3B">
        <w:rPr>
          <w:rFonts w:ascii="Courier New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  <w:t xml:space="preserve">                       що втратили чинність </w:t>
      </w:r>
      <w:r w:rsidRPr="00AB0C3B">
        <w:rPr>
          <w:rFonts w:ascii="Courier New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  <w:t xml:space="preserve"> </w:t>
      </w:r>
      <w:r w:rsidRPr="00AB0C3B">
        <w:rPr>
          <w:rFonts w:ascii="Courier New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130" w:name="o130"/>
      <w:bookmarkEnd w:id="130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1. Постанова Кабінету Міністрів України від 8 лютого 1995  р.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N 108  ( </w:t>
      </w:r>
      <w:hyperlink r:id="rId52" w:tgtFrame="_blank" w:history="1">
        <w:r w:rsidRPr="00AB0C3B">
          <w:rPr>
            <w:rFonts w:ascii="Courier New" w:hAnsi="Courier New" w:cs="Courier New"/>
            <w:color w:val="5674B9"/>
            <w:sz w:val="21"/>
            <w:szCs w:val="21"/>
            <w:u w:val="single"/>
            <w:bdr w:val="none" w:sz="0" w:space="0" w:color="auto" w:frame="1"/>
            <w:lang w:eastAsia="ru-RU"/>
          </w:rPr>
          <w:t>108-95-п</w:t>
        </w:r>
      </w:hyperlink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) "Про Порядок заняття торговельною діяльністю і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правила торговельного  обслуговування  населення"   (ЗП   України,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1995 р., N 5, ст. 118).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131" w:name="o131"/>
      <w:bookmarkEnd w:id="131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2. Постанова Кабінету Міністрів України від 28 червня 1997 р.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N 657 ( </w:t>
      </w:r>
      <w:hyperlink r:id="rId53" w:tgtFrame="_blank" w:history="1">
        <w:r w:rsidRPr="00AB0C3B">
          <w:rPr>
            <w:rFonts w:ascii="Courier New" w:hAnsi="Courier New" w:cs="Courier New"/>
            <w:color w:val="5674B9"/>
            <w:sz w:val="21"/>
            <w:szCs w:val="21"/>
            <w:u w:val="single"/>
            <w:bdr w:val="none" w:sz="0" w:space="0" w:color="auto" w:frame="1"/>
            <w:lang w:eastAsia="ru-RU"/>
          </w:rPr>
          <w:t>657-97-п</w:t>
        </w:r>
      </w:hyperlink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)  "Про  внесення  зміни  до  постанови  Кабінету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Міністрів  України  від 8 лютого 1995 р.  N 108" (Офіційний вісник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України, 1997 р., число 27, с. 125).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132" w:name="o132"/>
      <w:bookmarkEnd w:id="132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3. Постанова Кабінету Міністрів України від 15 грудня 1997 р.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N 1403    ( </w:t>
      </w:r>
      <w:hyperlink r:id="rId54" w:tgtFrame="_blank" w:history="1">
        <w:r w:rsidRPr="00AB0C3B">
          <w:rPr>
            <w:rFonts w:ascii="Courier New" w:hAnsi="Courier New" w:cs="Courier New"/>
            <w:color w:val="5674B9"/>
            <w:sz w:val="21"/>
            <w:szCs w:val="21"/>
            <w:u w:val="single"/>
            <w:bdr w:val="none" w:sz="0" w:space="0" w:color="auto" w:frame="1"/>
            <w:lang w:eastAsia="ru-RU"/>
          </w:rPr>
          <w:t>1403-97-п</w:t>
        </w:r>
      </w:hyperlink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) "Про внесення доповнень до Порядку заняття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торговельною  діяльністю  і  правил  торговельного  обслуговування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населення" (Офіційний вісник України, 1997 р., число 51, с. 27).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133" w:name="o133"/>
      <w:bookmarkEnd w:id="133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4. Постанова  Кабінету Міністрів України від 10 липня 1998 р.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N 1050   ( </w:t>
      </w:r>
      <w:hyperlink r:id="rId55" w:tgtFrame="_blank" w:history="1">
        <w:r w:rsidRPr="00AB0C3B">
          <w:rPr>
            <w:rFonts w:ascii="Courier New" w:hAnsi="Courier New" w:cs="Courier New"/>
            <w:color w:val="5674B9"/>
            <w:sz w:val="21"/>
            <w:szCs w:val="21"/>
            <w:u w:val="single"/>
            <w:bdr w:val="none" w:sz="0" w:space="0" w:color="auto" w:frame="1"/>
            <w:lang w:eastAsia="ru-RU"/>
          </w:rPr>
          <w:t>1050-98-п</w:t>
        </w:r>
      </w:hyperlink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)  "Про  внесення  змін  до  Порядку  заняття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торговельною  діяльністю  і  правил  торговельного  обслуговування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населення" (Офіційний вісник України, 1998 р., N 28, ст. 1037).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134" w:name="o134"/>
      <w:bookmarkEnd w:id="134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5. Пункт 10 змін, що вносяться до постанов Кабінету Міністрів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України, затверджених  постановою  Кабінету  Міністрів України від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18 жовтня 1999 р.  N 1919 ( </w:t>
      </w:r>
      <w:hyperlink r:id="rId56" w:tgtFrame="_blank" w:history="1">
        <w:r w:rsidRPr="00AB0C3B">
          <w:rPr>
            <w:rFonts w:ascii="Courier New" w:hAnsi="Courier New" w:cs="Courier New"/>
            <w:color w:val="5674B9"/>
            <w:sz w:val="21"/>
            <w:szCs w:val="21"/>
            <w:u w:val="single"/>
            <w:bdr w:val="none" w:sz="0" w:space="0" w:color="auto" w:frame="1"/>
            <w:lang w:eastAsia="ru-RU"/>
          </w:rPr>
          <w:t>1919-99-п</w:t>
        </w:r>
      </w:hyperlink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) (Офіційний вісник України,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1999 р., N 42, ст. 2096).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135" w:name="o135"/>
      <w:bookmarkEnd w:id="135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6. Пункт 2 змін,  що вносяться до постанов Кабінету Міністрів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України, затверджених постановою Кабінету  Міністрів  України  від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6 травня  2001 р.  N 450 ( </w:t>
      </w:r>
      <w:hyperlink r:id="rId57" w:tgtFrame="_blank" w:history="1">
        <w:r w:rsidRPr="00AB0C3B">
          <w:rPr>
            <w:rFonts w:ascii="Courier New" w:hAnsi="Courier New" w:cs="Courier New"/>
            <w:color w:val="5674B9"/>
            <w:sz w:val="21"/>
            <w:szCs w:val="21"/>
            <w:u w:val="single"/>
            <w:bdr w:val="none" w:sz="0" w:space="0" w:color="auto" w:frame="1"/>
            <w:lang w:eastAsia="ru-RU"/>
          </w:rPr>
          <w:t>450-2001-п</w:t>
        </w:r>
      </w:hyperlink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) (Офіційний вісник України,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2001 р., N 20, ст. 856).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136" w:name="o136"/>
      <w:bookmarkEnd w:id="136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7. Пункт 5 змін,  що вносяться до постанов Кабінету Міністрів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України, затверджених  постановою  Кабінету  Міністрів України від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17 серпня 2002  р.  N  1178    ( </w:t>
      </w:r>
      <w:hyperlink r:id="rId58" w:tgtFrame="_blank" w:history="1">
        <w:r w:rsidRPr="00AB0C3B">
          <w:rPr>
            <w:rFonts w:ascii="Courier New" w:hAnsi="Courier New" w:cs="Courier New"/>
            <w:color w:val="5674B9"/>
            <w:sz w:val="21"/>
            <w:szCs w:val="21"/>
            <w:u w:val="single"/>
            <w:bdr w:val="none" w:sz="0" w:space="0" w:color="auto" w:frame="1"/>
            <w:lang w:eastAsia="ru-RU"/>
          </w:rPr>
          <w:t>1178-2002-п</w:t>
        </w:r>
      </w:hyperlink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)  (Офіційний  вісник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України, 2002 р., N 34, ст. 1588).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</w:r>
    </w:p>
    <w:p w:rsidR="0002618C" w:rsidRPr="00AB0C3B" w:rsidRDefault="0002618C" w:rsidP="00345D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ru-RU"/>
        </w:rPr>
      </w:pPr>
      <w:bookmarkStart w:id="137" w:name="o137"/>
      <w:bookmarkEnd w:id="137"/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    8. Постанова Кабінету Міністрів України від 20 квітня 2005 р.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N 300 ( </w:t>
      </w:r>
      <w:hyperlink r:id="rId59" w:tgtFrame="_blank" w:history="1">
        <w:r w:rsidRPr="00AB0C3B">
          <w:rPr>
            <w:rFonts w:ascii="Courier New" w:hAnsi="Courier New" w:cs="Courier New"/>
            <w:color w:val="5674B9"/>
            <w:sz w:val="21"/>
            <w:szCs w:val="21"/>
            <w:u w:val="single"/>
            <w:bdr w:val="none" w:sz="0" w:space="0" w:color="auto" w:frame="1"/>
            <w:lang w:eastAsia="ru-RU"/>
          </w:rPr>
          <w:t>300-2005-п</w:t>
        </w:r>
      </w:hyperlink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t xml:space="preserve"> ) "Про внесення  зміни  до  пункту  39  Порядку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заняття    торговельною    діяльністю   і   правил   торговельного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обслуговування населення та скасування  деяких  постанов  Кабінету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Міністрів України"  (Офіційний  вісник  України,  2005  р.,  N 16, </w:t>
      </w:r>
      <w:r w:rsidRPr="00AB0C3B">
        <w:rPr>
          <w:rFonts w:ascii="Courier New" w:hAnsi="Courier New" w:cs="Courier New"/>
          <w:color w:val="000000"/>
          <w:sz w:val="21"/>
          <w:szCs w:val="21"/>
          <w:lang w:eastAsia="ru-RU"/>
        </w:rPr>
        <w:br/>
        <w:t xml:space="preserve">ст. 841). </w:t>
      </w:r>
    </w:p>
    <w:p w:rsidR="0002618C" w:rsidRDefault="0002618C" w:rsidP="00345DCC"/>
    <w:p w:rsidR="0002618C" w:rsidRPr="00345DCC" w:rsidRDefault="0002618C" w:rsidP="00016A80">
      <w:pPr>
        <w:shd w:val="clear" w:color="auto" w:fill="FFFFFF"/>
        <w:spacing w:before="100" w:beforeAutospacing="1" w:after="100" w:afterAutospacing="1" w:line="300" w:lineRule="atLeast"/>
        <w:rPr>
          <w:rFonts w:ascii="Georgia" w:hAnsi="Georgia"/>
          <w:i/>
          <w:iCs/>
          <w:color w:val="007A8F"/>
          <w:sz w:val="18"/>
          <w:szCs w:val="18"/>
          <w:lang w:eastAsia="ru-RU"/>
        </w:rPr>
      </w:pPr>
    </w:p>
    <w:sectPr w:rsidR="0002618C" w:rsidRPr="00345DCC" w:rsidSect="00465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35702"/>
    <w:multiLevelType w:val="multilevel"/>
    <w:tmpl w:val="61E06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B074D7"/>
    <w:multiLevelType w:val="multilevel"/>
    <w:tmpl w:val="62D29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FA785B"/>
    <w:multiLevelType w:val="multilevel"/>
    <w:tmpl w:val="2C566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5949B4"/>
    <w:multiLevelType w:val="multilevel"/>
    <w:tmpl w:val="7A929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146D38"/>
    <w:multiLevelType w:val="multilevel"/>
    <w:tmpl w:val="9FB2F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CC7F7D"/>
    <w:multiLevelType w:val="hybridMultilevel"/>
    <w:tmpl w:val="6B2E1FF4"/>
    <w:lvl w:ilvl="0" w:tplc="9F3C3ED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7C7095"/>
    <w:multiLevelType w:val="hybridMultilevel"/>
    <w:tmpl w:val="60C01D3C"/>
    <w:lvl w:ilvl="0" w:tplc="8C0C09E8">
      <w:start w:val="3148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4E7933BC"/>
    <w:multiLevelType w:val="multilevel"/>
    <w:tmpl w:val="D8106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F9A6A09"/>
    <w:multiLevelType w:val="multilevel"/>
    <w:tmpl w:val="70CCA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FD6641E"/>
    <w:multiLevelType w:val="multilevel"/>
    <w:tmpl w:val="56266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A956753"/>
    <w:multiLevelType w:val="multilevel"/>
    <w:tmpl w:val="5EC2A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5"/>
  </w:num>
  <w:num w:numId="3">
    <w:abstractNumId w:val="9"/>
  </w:num>
  <w:num w:numId="4">
    <w:abstractNumId w:val="7"/>
  </w:num>
  <w:num w:numId="5">
    <w:abstractNumId w:val="3"/>
  </w:num>
  <w:num w:numId="6">
    <w:abstractNumId w:val="8"/>
  </w:num>
  <w:num w:numId="7">
    <w:abstractNumId w:val="1"/>
  </w:num>
  <w:num w:numId="8">
    <w:abstractNumId w:val="2"/>
  </w:num>
  <w:num w:numId="9">
    <w:abstractNumId w:val="4"/>
  </w:num>
  <w:num w:numId="10">
    <w:abstractNumId w:val="0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77A0"/>
    <w:rsid w:val="00000158"/>
    <w:rsid w:val="00016A80"/>
    <w:rsid w:val="0002618C"/>
    <w:rsid w:val="00133EB1"/>
    <w:rsid w:val="001D21D4"/>
    <w:rsid w:val="00345DCC"/>
    <w:rsid w:val="00351E90"/>
    <w:rsid w:val="00425636"/>
    <w:rsid w:val="00465E46"/>
    <w:rsid w:val="005D4FE8"/>
    <w:rsid w:val="006B0696"/>
    <w:rsid w:val="006B2475"/>
    <w:rsid w:val="00715680"/>
    <w:rsid w:val="007C1492"/>
    <w:rsid w:val="007E012E"/>
    <w:rsid w:val="00873B13"/>
    <w:rsid w:val="00977BBA"/>
    <w:rsid w:val="00A133FC"/>
    <w:rsid w:val="00AB0C3B"/>
    <w:rsid w:val="00C13C01"/>
    <w:rsid w:val="00C8523C"/>
    <w:rsid w:val="00E077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77A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E077A0"/>
    <w:rPr>
      <w:rFonts w:cs="Times New Roman"/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rsid w:val="005D4F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5D4FE8"/>
    <w:rPr>
      <w:rFonts w:ascii="Courier New" w:hAnsi="Courier New" w:cs="Courier New"/>
      <w:sz w:val="20"/>
      <w:szCs w:val="20"/>
      <w:lang w:val="uk-UA" w:eastAsia="uk-UA"/>
    </w:rPr>
  </w:style>
  <w:style w:type="paragraph" w:styleId="BalloonText">
    <w:name w:val="Balloon Text"/>
    <w:basedOn w:val="Normal"/>
    <w:link w:val="BalloonTextChar"/>
    <w:uiPriority w:val="99"/>
    <w:semiHidden/>
    <w:rsid w:val="00016A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6A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444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4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4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4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4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zakon5.rada.gov.ua/laws/show/136-2017-%D0%BF" TargetMode="External"/><Relationship Id="rId18" Type="http://schemas.openxmlformats.org/officeDocument/2006/relationships/hyperlink" Target="http://zakon5.rada.gov.ua/laws/show/435-15" TargetMode="External"/><Relationship Id="rId26" Type="http://schemas.openxmlformats.org/officeDocument/2006/relationships/hyperlink" Target="http://zakon5.rada.gov.ua/laws/show/706-2011-%D0%BF" TargetMode="External"/><Relationship Id="rId39" Type="http://schemas.openxmlformats.org/officeDocument/2006/relationships/hyperlink" Target="http://zakon5.rada.gov.ua/laws/show/136-2017-%D0%BF" TargetMode="External"/><Relationship Id="rId21" Type="http://schemas.openxmlformats.org/officeDocument/2006/relationships/hyperlink" Target="http://zakon5.rada.gov.ua/laws/show/1200-2009-%D0%BF" TargetMode="External"/><Relationship Id="rId34" Type="http://schemas.openxmlformats.org/officeDocument/2006/relationships/hyperlink" Target="http://zakon5.rada.gov.ua/laws/show/706-2011-%D0%BF" TargetMode="External"/><Relationship Id="rId42" Type="http://schemas.openxmlformats.org/officeDocument/2006/relationships/hyperlink" Target="http://zakon5.rada.gov.ua/laws/show/706-2011-%D0%BF" TargetMode="External"/><Relationship Id="rId47" Type="http://schemas.openxmlformats.org/officeDocument/2006/relationships/hyperlink" Target="http://zakon5.rada.gov.ua/laws/show/706-2011-%D0%BF" TargetMode="External"/><Relationship Id="rId50" Type="http://schemas.openxmlformats.org/officeDocument/2006/relationships/hyperlink" Target="http://zakon5.rada.gov.ua/laws/show/136-2017-%D0%BF" TargetMode="External"/><Relationship Id="rId55" Type="http://schemas.openxmlformats.org/officeDocument/2006/relationships/hyperlink" Target="http://zakon5.rada.gov.ua/laws/show/1050-98-%D0%BF" TargetMode="External"/><Relationship Id="rId7" Type="http://schemas.openxmlformats.org/officeDocument/2006/relationships/hyperlink" Target="http://zakon5.rada.gov.ua/laws/show/1178-2007-%D0%BF" TargetMode="External"/><Relationship Id="rId2" Type="http://schemas.openxmlformats.org/officeDocument/2006/relationships/styles" Target="styles.xml"/><Relationship Id="rId16" Type="http://schemas.openxmlformats.org/officeDocument/2006/relationships/hyperlink" Target="http://zakon5.rada.gov.ua/laws/show/706-2011-%D0%BF" TargetMode="External"/><Relationship Id="rId20" Type="http://schemas.openxmlformats.org/officeDocument/2006/relationships/hyperlink" Target="http://zakon5.rada.gov.ua/laws/show/1178-2007-%D0%BF" TargetMode="External"/><Relationship Id="rId29" Type="http://schemas.openxmlformats.org/officeDocument/2006/relationships/hyperlink" Target="http://zakon5.rada.gov.ua/laws/show/136-2017-%D0%BF" TargetMode="External"/><Relationship Id="rId41" Type="http://schemas.openxmlformats.org/officeDocument/2006/relationships/hyperlink" Target="http://zakon5.rada.gov.ua/laws/show/136-2017-%D0%BF" TargetMode="External"/><Relationship Id="rId54" Type="http://schemas.openxmlformats.org/officeDocument/2006/relationships/hyperlink" Target="http://zakon5.rada.gov.ua/laws/show/1403-97-%D0%B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zakon5.rada.gov.ua/laws/show/706-2011-%D0%BF" TargetMode="External"/><Relationship Id="rId11" Type="http://schemas.openxmlformats.org/officeDocument/2006/relationships/hyperlink" Target="http://zakon5.rada.gov.ua/laws/show/226-2013-%D0%BF" TargetMode="External"/><Relationship Id="rId24" Type="http://schemas.openxmlformats.org/officeDocument/2006/relationships/hyperlink" Target="http://zakon5.rada.gov.ua/laws/show/706-2011-%D0%BF" TargetMode="External"/><Relationship Id="rId32" Type="http://schemas.openxmlformats.org/officeDocument/2006/relationships/hyperlink" Target="http://zakon5.rada.gov.ua/laws/show/849-2011-%D0%BF" TargetMode="External"/><Relationship Id="rId37" Type="http://schemas.openxmlformats.org/officeDocument/2006/relationships/hyperlink" Target="http://zakon5.rada.gov.ua/laws/show/1023-12" TargetMode="External"/><Relationship Id="rId40" Type="http://schemas.openxmlformats.org/officeDocument/2006/relationships/hyperlink" Target="http://zakon5.rada.gov.ua/laws/show/235-2013-%D0%BF" TargetMode="External"/><Relationship Id="rId45" Type="http://schemas.openxmlformats.org/officeDocument/2006/relationships/hyperlink" Target="http://zakon5.rada.gov.ua/laws/show/136-2017-%D0%BF" TargetMode="External"/><Relationship Id="rId53" Type="http://schemas.openxmlformats.org/officeDocument/2006/relationships/hyperlink" Target="http://zakon5.rada.gov.ua/laws/show/657-97-%D0%BF" TargetMode="External"/><Relationship Id="rId58" Type="http://schemas.openxmlformats.org/officeDocument/2006/relationships/hyperlink" Target="http://zakon5.rada.gov.ua/laws/show/1178-2002-%D0%BF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zakon5.rada.gov.ua/laws/show/706-2011-%D0%BF" TargetMode="External"/><Relationship Id="rId23" Type="http://schemas.openxmlformats.org/officeDocument/2006/relationships/hyperlink" Target="http://zakon5.rada.gov.ua/laws/show/706-2011-%D0%BF" TargetMode="External"/><Relationship Id="rId28" Type="http://schemas.openxmlformats.org/officeDocument/2006/relationships/hyperlink" Target="http://zakon5.rada.gov.ua/laws/show/706-2011-%D0%BF" TargetMode="External"/><Relationship Id="rId36" Type="http://schemas.openxmlformats.org/officeDocument/2006/relationships/hyperlink" Target="http://zakon5.rada.gov.ua/laws/show/706-2011-%D0%BF" TargetMode="External"/><Relationship Id="rId49" Type="http://schemas.openxmlformats.org/officeDocument/2006/relationships/hyperlink" Target="http://zakon5.rada.gov.ua/laws/show/3038-17" TargetMode="External"/><Relationship Id="rId57" Type="http://schemas.openxmlformats.org/officeDocument/2006/relationships/hyperlink" Target="http://zakon5.rada.gov.ua/laws/show/450-2001-%D0%BF" TargetMode="External"/><Relationship Id="rId61" Type="http://schemas.openxmlformats.org/officeDocument/2006/relationships/theme" Target="theme/theme1.xml"/><Relationship Id="rId10" Type="http://schemas.openxmlformats.org/officeDocument/2006/relationships/hyperlink" Target="http://zakon5.rada.gov.ua/laws/show/849-2011-%D0%BF" TargetMode="External"/><Relationship Id="rId19" Type="http://schemas.openxmlformats.org/officeDocument/2006/relationships/hyperlink" Target="http://zakon5.rada.gov.ua/laws/show/1023-12" TargetMode="External"/><Relationship Id="rId31" Type="http://schemas.openxmlformats.org/officeDocument/2006/relationships/hyperlink" Target="http://zakon5.rada.gov.ua/laws/show/136-2017-%D0%BF" TargetMode="External"/><Relationship Id="rId44" Type="http://schemas.openxmlformats.org/officeDocument/2006/relationships/hyperlink" Target="http://zakon5.rada.gov.ua/laws/show/706-2011-%D0%BF" TargetMode="External"/><Relationship Id="rId52" Type="http://schemas.openxmlformats.org/officeDocument/2006/relationships/hyperlink" Target="http://zakon5.rada.gov.ua/laws/show/108-95-%D0%BF" TargetMode="Externa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zakon5.rada.gov.ua/laws/show/706-2011-%D0%BF" TargetMode="External"/><Relationship Id="rId14" Type="http://schemas.openxmlformats.org/officeDocument/2006/relationships/hyperlink" Target="http://zakon5.rada.gov.ua/laws/show/706-2011-%D0%BF" TargetMode="External"/><Relationship Id="rId22" Type="http://schemas.openxmlformats.org/officeDocument/2006/relationships/hyperlink" Target="http://zakon5.rada.gov.ua/laws/show/136-2017-%D0%BF" TargetMode="External"/><Relationship Id="rId27" Type="http://schemas.openxmlformats.org/officeDocument/2006/relationships/hyperlink" Target="http://zakon5.rada.gov.ua/laws/show/1023-12" TargetMode="External"/><Relationship Id="rId30" Type="http://schemas.openxmlformats.org/officeDocument/2006/relationships/hyperlink" Target="http://zakon5.rada.gov.ua/laws/show/226-2013-%D0%BF" TargetMode="External"/><Relationship Id="rId35" Type="http://schemas.openxmlformats.org/officeDocument/2006/relationships/hyperlink" Target="http://zakon5.rada.gov.ua/laws/show/706-2011-%D0%BF" TargetMode="External"/><Relationship Id="rId43" Type="http://schemas.openxmlformats.org/officeDocument/2006/relationships/hyperlink" Target="http://zakon5.rada.gov.ua/laws/show/706-2011-%D0%BF" TargetMode="External"/><Relationship Id="rId48" Type="http://schemas.openxmlformats.org/officeDocument/2006/relationships/hyperlink" Target="http://zakon5.rada.gov.ua/laws/show/1023-12" TargetMode="External"/><Relationship Id="rId56" Type="http://schemas.openxmlformats.org/officeDocument/2006/relationships/hyperlink" Target="http://zakon5.rada.gov.ua/laws/show/1919-99-%D0%BF" TargetMode="External"/><Relationship Id="rId8" Type="http://schemas.openxmlformats.org/officeDocument/2006/relationships/hyperlink" Target="http://zakon5.rada.gov.ua/laws/show/1200-2009-%D0%BF" TargetMode="External"/><Relationship Id="rId51" Type="http://schemas.openxmlformats.org/officeDocument/2006/relationships/hyperlink" Target="http://zakon5.rada.gov.ua/laws/show/706-2011-%D0%BF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zakon5.rada.gov.ua/laws/show/235-2013-%D0%BF" TargetMode="External"/><Relationship Id="rId17" Type="http://schemas.openxmlformats.org/officeDocument/2006/relationships/hyperlink" Target="http://zakon5.rada.gov.ua/laws/show/436-15" TargetMode="External"/><Relationship Id="rId25" Type="http://schemas.openxmlformats.org/officeDocument/2006/relationships/hyperlink" Target="http://zakon5.rada.gov.ua/laws/show/136-2017-%D0%BF" TargetMode="External"/><Relationship Id="rId33" Type="http://schemas.openxmlformats.org/officeDocument/2006/relationships/hyperlink" Target="http://zakon5.rada.gov.ua/laws/show/706-2011-%D0%BF" TargetMode="External"/><Relationship Id="rId38" Type="http://schemas.openxmlformats.org/officeDocument/2006/relationships/hyperlink" Target="http://zakon5.rada.gov.ua/laws/show/226-2013-%D0%BF" TargetMode="External"/><Relationship Id="rId46" Type="http://schemas.openxmlformats.org/officeDocument/2006/relationships/hyperlink" Target="http://zakon5.rada.gov.ua/laws/show/706-2011-%D0%BF" TargetMode="External"/><Relationship Id="rId59" Type="http://schemas.openxmlformats.org/officeDocument/2006/relationships/hyperlink" Target="http://zakon5.rada.gov.ua/laws/show/300-2005-%D0%B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10</Pages>
  <Words>4605</Words>
  <Characters>26254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USER-PC</cp:lastModifiedBy>
  <cp:revision>4</cp:revision>
  <dcterms:created xsi:type="dcterms:W3CDTF">2018-04-26T09:17:00Z</dcterms:created>
  <dcterms:modified xsi:type="dcterms:W3CDTF">2018-08-29T09:20:00Z</dcterms:modified>
</cp:coreProperties>
</file>