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1A0" w:rsidRPr="00EB744C" w:rsidRDefault="004571A0" w:rsidP="00BA67C5">
      <w:pPr>
        <w:spacing w:after="0" w:line="240" w:lineRule="auto"/>
        <w:ind w:left="10773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bookmarkStart w:id="0" w:name="_GoBack"/>
      <w:r w:rsidRPr="00EB744C">
        <w:rPr>
          <w:rFonts w:ascii="Times New Roman" w:hAnsi="Times New Roman"/>
          <w:noProof/>
          <w:sz w:val="28"/>
          <w:szCs w:val="28"/>
          <w:lang w:val="uk-UA"/>
        </w:rPr>
        <w:t>Додаток 9</w:t>
      </w:r>
    </w:p>
    <w:p w:rsidR="004571A0" w:rsidRPr="00EB744C" w:rsidRDefault="004571A0" w:rsidP="00BA67C5">
      <w:pPr>
        <w:spacing w:after="0" w:line="240" w:lineRule="auto"/>
        <w:ind w:left="10773"/>
        <w:rPr>
          <w:rFonts w:ascii="Times New Roman" w:hAnsi="Times New Roman"/>
          <w:noProof/>
          <w:sz w:val="28"/>
          <w:szCs w:val="28"/>
          <w:lang w:val="uk-UA"/>
        </w:rPr>
      </w:pPr>
      <w:r w:rsidRPr="00EB744C">
        <w:rPr>
          <w:rFonts w:ascii="Times New Roman" w:hAnsi="Times New Roman"/>
          <w:noProof/>
          <w:sz w:val="28"/>
          <w:szCs w:val="28"/>
          <w:lang w:val="uk-UA"/>
        </w:rPr>
        <w:t xml:space="preserve">до Типової форми прогнозу </w:t>
      </w:r>
    </w:p>
    <w:p w:rsidR="004571A0" w:rsidRPr="00EB744C" w:rsidRDefault="004571A0" w:rsidP="00BA67C5">
      <w:pPr>
        <w:spacing w:after="0" w:line="240" w:lineRule="auto"/>
        <w:ind w:left="10773"/>
        <w:rPr>
          <w:rFonts w:ascii="Times New Roman" w:hAnsi="Times New Roman"/>
          <w:noProof/>
          <w:sz w:val="28"/>
          <w:szCs w:val="28"/>
          <w:lang w:val="uk-UA"/>
        </w:rPr>
      </w:pPr>
      <w:r w:rsidRPr="00EB744C">
        <w:rPr>
          <w:rFonts w:ascii="Times New Roman" w:hAnsi="Times New Roman"/>
          <w:noProof/>
          <w:sz w:val="28"/>
          <w:szCs w:val="28"/>
          <w:lang w:val="uk-UA"/>
        </w:rPr>
        <w:t>місцевого бюджету</w:t>
      </w:r>
    </w:p>
    <w:p w:rsidR="004571A0" w:rsidRPr="00EB744C" w:rsidRDefault="004571A0" w:rsidP="00BA67C5">
      <w:pPr>
        <w:spacing w:after="0" w:line="240" w:lineRule="auto"/>
        <w:ind w:left="10773"/>
        <w:rPr>
          <w:rFonts w:ascii="Times New Roman" w:hAnsi="Times New Roman"/>
          <w:noProof/>
          <w:sz w:val="28"/>
          <w:szCs w:val="28"/>
          <w:lang w:val="uk-UA"/>
        </w:rPr>
      </w:pPr>
      <w:r w:rsidRPr="00EB744C">
        <w:rPr>
          <w:rFonts w:ascii="Times New Roman" w:hAnsi="Times New Roman"/>
          <w:noProof/>
          <w:sz w:val="28"/>
          <w:szCs w:val="28"/>
          <w:lang w:val="uk-UA"/>
        </w:rPr>
        <w:t>(</w:t>
      </w:r>
      <w:r w:rsidR="00EB744C" w:rsidRPr="00EB744C">
        <w:rPr>
          <w:rFonts w:ascii="Times New Roman" w:hAnsi="Times New Roman"/>
          <w:noProof/>
          <w:sz w:val="28"/>
          <w:szCs w:val="28"/>
          <w:lang w:val="uk-UA"/>
        </w:rPr>
        <w:t>абзац другий розділу VII</w:t>
      </w:r>
      <w:r w:rsidRPr="00EB744C">
        <w:rPr>
          <w:rFonts w:ascii="Times New Roman" w:hAnsi="Times New Roman"/>
          <w:noProof/>
          <w:sz w:val="28"/>
          <w:szCs w:val="28"/>
          <w:lang w:val="uk-UA"/>
        </w:rPr>
        <w:t>)</w:t>
      </w:r>
    </w:p>
    <w:p w:rsidR="004571A0" w:rsidRPr="00EB744C" w:rsidRDefault="004571A0" w:rsidP="004571A0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EB744C">
        <w:rPr>
          <w:rFonts w:ascii="Times New Roman" w:hAnsi="Times New Roman"/>
          <w:b/>
          <w:noProof/>
          <w:sz w:val="28"/>
          <w:szCs w:val="28"/>
          <w:lang w:val="uk-UA"/>
        </w:rPr>
        <w:t>Показники бюджету розвитку</w:t>
      </w:r>
    </w:p>
    <w:p w:rsidR="004571A0" w:rsidRPr="00EB744C" w:rsidRDefault="004571A0" w:rsidP="004571A0">
      <w:pPr>
        <w:pStyle w:val="3"/>
        <w:spacing w:before="0" w:beforeAutospacing="0" w:after="0" w:afterAutospacing="0"/>
        <w:rPr>
          <w:b w:val="0"/>
          <w:bCs w:val="0"/>
          <w:noProof/>
          <w:sz w:val="28"/>
          <w:szCs w:val="28"/>
        </w:rPr>
      </w:pPr>
      <w:r w:rsidRPr="00EB744C">
        <w:rPr>
          <w:b w:val="0"/>
          <w:bCs w:val="0"/>
          <w:noProof/>
          <w:sz w:val="28"/>
          <w:szCs w:val="28"/>
        </w:rPr>
        <w:t>__________________</w:t>
      </w:r>
    </w:p>
    <w:p w:rsidR="004571A0" w:rsidRPr="00EB744C" w:rsidRDefault="004571A0" w:rsidP="004571A0">
      <w:pPr>
        <w:spacing w:after="0" w:line="240" w:lineRule="auto"/>
        <w:rPr>
          <w:rFonts w:ascii="Times New Roman" w:hAnsi="Times New Roman"/>
          <w:noProof/>
          <w:sz w:val="24"/>
          <w:szCs w:val="28"/>
          <w:lang w:val="uk-UA"/>
        </w:rPr>
      </w:pPr>
      <w:r w:rsidRPr="00EB744C">
        <w:rPr>
          <w:rFonts w:ascii="Times New Roman" w:hAnsi="Times New Roman"/>
          <w:noProof/>
          <w:sz w:val="24"/>
          <w:szCs w:val="28"/>
          <w:lang w:val="uk-UA"/>
        </w:rPr>
        <w:t>(код бюджету)</w:t>
      </w:r>
    </w:p>
    <w:p w:rsidR="004571A0" w:rsidRPr="00EB744C" w:rsidRDefault="004571A0" w:rsidP="004571A0">
      <w:pPr>
        <w:spacing w:after="0" w:line="240" w:lineRule="auto"/>
        <w:jc w:val="right"/>
        <w:rPr>
          <w:rFonts w:ascii="Times New Roman" w:hAnsi="Times New Roman"/>
          <w:noProof/>
          <w:sz w:val="24"/>
          <w:szCs w:val="28"/>
          <w:lang w:val="uk-UA"/>
        </w:rPr>
      </w:pPr>
      <w:r w:rsidRPr="00EB744C">
        <w:rPr>
          <w:rFonts w:ascii="Times New Roman" w:hAnsi="Times New Roman"/>
          <w:noProof/>
          <w:sz w:val="24"/>
          <w:szCs w:val="28"/>
          <w:lang w:val="uk-UA"/>
        </w:rPr>
        <w:t xml:space="preserve"> (грн)</w:t>
      </w:r>
    </w:p>
    <w:tbl>
      <w:tblPr>
        <w:tblW w:w="5000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"/>
        <w:gridCol w:w="7787"/>
        <w:gridCol w:w="1159"/>
        <w:gridCol w:w="1594"/>
        <w:gridCol w:w="1162"/>
        <w:gridCol w:w="1159"/>
        <w:gridCol w:w="1234"/>
      </w:tblGrid>
      <w:tr w:rsidR="00EB744C" w:rsidRPr="00EB744C" w:rsidTr="00AB0D2B">
        <w:trPr>
          <w:trHeight w:val="620"/>
          <w:tblHeader/>
        </w:trPr>
        <w:tc>
          <w:tcPr>
            <w:tcW w:w="341" w:type="pct"/>
          </w:tcPr>
          <w:p w:rsidR="004571A0" w:rsidRPr="00EB744C" w:rsidRDefault="004571A0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8"/>
                <w:lang w:val="uk-UA"/>
              </w:rPr>
            </w:pPr>
            <w:r w:rsidRPr="00EB744C">
              <w:rPr>
                <w:rFonts w:ascii="Times New Roman" w:hAnsi="Times New Roman"/>
                <w:noProof/>
                <w:sz w:val="24"/>
                <w:szCs w:val="28"/>
                <w:lang w:val="uk-UA"/>
              </w:rPr>
              <w:t>№ з/п</w:t>
            </w:r>
          </w:p>
        </w:tc>
        <w:tc>
          <w:tcPr>
            <w:tcW w:w="2574" w:type="pct"/>
            <w:shd w:val="clear" w:color="auto" w:fill="auto"/>
            <w:hideMark/>
          </w:tcPr>
          <w:p w:rsidR="004571A0" w:rsidRPr="00EB744C" w:rsidRDefault="004571A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8"/>
                <w:lang w:val="uk-UA" w:eastAsia="uk-UA"/>
              </w:rPr>
            </w:pPr>
            <w:r w:rsidRPr="00EB744C">
              <w:rPr>
                <w:rFonts w:ascii="Times New Roman" w:hAnsi="Times New Roman"/>
                <w:noProof/>
                <w:sz w:val="24"/>
                <w:szCs w:val="28"/>
                <w:lang w:val="uk-UA"/>
              </w:rPr>
              <w:t>Найменування показника</w:t>
            </w:r>
          </w:p>
        </w:tc>
        <w:tc>
          <w:tcPr>
            <w:tcW w:w="383" w:type="pct"/>
            <w:shd w:val="clear" w:color="auto" w:fill="auto"/>
          </w:tcPr>
          <w:p w:rsidR="004571A0" w:rsidRPr="00EB744C" w:rsidRDefault="004571A0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B744C">
              <w:rPr>
                <w:sz w:val="20"/>
                <w:szCs w:val="20"/>
              </w:rPr>
              <w:t>20___ рік</w:t>
            </w:r>
          </w:p>
          <w:p w:rsidR="004571A0" w:rsidRPr="00EB744C" w:rsidRDefault="004571A0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vertAlign w:val="superscript"/>
              </w:rPr>
            </w:pPr>
            <w:r w:rsidRPr="00EB744C">
              <w:rPr>
                <w:sz w:val="20"/>
                <w:szCs w:val="20"/>
              </w:rPr>
              <w:t>(звіт)</w:t>
            </w:r>
          </w:p>
        </w:tc>
        <w:tc>
          <w:tcPr>
            <w:tcW w:w="527" w:type="pct"/>
            <w:shd w:val="clear" w:color="auto" w:fill="auto"/>
          </w:tcPr>
          <w:p w:rsidR="004571A0" w:rsidRPr="00EB744C" w:rsidRDefault="004571A0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B744C">
              <w:rPr>
                <w:sz w:val="20"/>
                <w:szCs w:val="20"/>
              </w:rPr>
              <w:t>20___ рік</w:t>
            </w:r>
          </w:p>
          <w:p w:rsidR="004571A0" w:rsidRPr="00EB744C" w:rsidRDefault="004571A0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B744C">
              <w:rPr>
                <w:sz w:val="20"/>
                <w:szCs w:val="20"/>
              </w:rPr>
              <w:t>(затверджено)</w:t>
            </w:r>
          </w:p>
        </w:tc>
        <w:tc>
          <w:tcPr>
            <w:tcW w:w="384" w:type="pct"/>
            <w:shd w:val="clear" w:color="auto" w:fill="auto"/>
          </w:tcPr>
          <w:p w:rsidR="004571A0" w:rsidRPr="00EB744C" w:rsidRDefault="004571A0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B744C">
              <w:rPr>
                <w:sz w:val="20"/>
                <w:szCs w:val="20"/>
              </w:rPr>
              <w:t>20___ рік</w:t>
            </w:r>
          </w:p>
          <w:p w:rsidR="004571A0" w:rsidRPr="00EB744C" w:rsidRDefault="004571A0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B744C">
              <w:rPr>
                <w:sz w:val="20"/>
                <w:szCs w:val="20"/>
              </w:rPr>
              <w:t>(план)</w:t>
            </w:r>
          </w:p>
        </w:tc>
        <w:tc>
          <w:tcPr>
            <w:tcW w:w="383" w:type="pct"/>
            <w:shd w:val="clear" w:color="auto" w:fill="auto"/>
          </w:tcPr>
          <w:p w:rsidR="004571A0" w:rsidRPr="00EB744C" w:rsidRDefault="004571A0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B744C">
              <w:rPr>
                <w:sz w:val="20"/>
                <w:szCs w:val="20"/>
              </w:rPr>
              <w:t>20 ___ рік</w:t>
            </w:r>
          </w:p>
          <w:p w:rsidR="004571A0" w:rsidRPr="00EB744C" w:rsidRDefault="004571A0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B744C">
              <w:rPr>
                <w:sz w:val="20"/>
                <w:szCs w:val="20"/>
              </w:rPr>
              <w:t>(план)</w:t>
            </w:r>
          </w:p>
        </w:tc>
        <w:tc>
          <w:tcPr>
            <w:tcW w:w="408" w:type="pct"/>
            <w:shd w:val="clear" w:color="auto" w:fill="auto"/>
          </w:tcPr>
          <w:p w:rsidR="004571A0" w:rsidRPr="00EB744C" w:rsidRDefault="004571A0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B744C">
              <w:rPr>
                <w:sz w:val="20"/>
                <w:szCs w:val="20"/>
              </w:rPr>
              <w:t>20 ___ рік</w:t>
            </w:r>
          </w:p>
          <w:p w:rsidR="004571A0" w:rsidRPr="00EB744C" w:rsidRDefault="004571A0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B744C">
              <w:rPr>
                <w:sz w:val="20"/>
                <w:szCs w:val="20"/>
              </w:rPr>
              <w:t>(план)</w:t>
            </w:r>
          </w:p>
        </w:tc>
      </w:tr>
      <w:tr w:rsidR="00EB744C" w:rsidRPr="00EB744C" w:rsidTr="00AB0D2B">
        <w:trPr>
          <w:trHeight w:val="249"/>
        </w:trPr>
        <w:tc>
          <w:tcPr>
            <w:tcW w:w="5000" w:type="pct"/>
            <w:gridSpan w:val="7"/>
          </w:tcPr>
          <w:p w:rsidR="004571A0" w:rsidRPr="00EB744C" w:rsidRDefault="004571A0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  <w:r w:rsidRPr="00EB744C"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  <w:t>І. Надходження бюджету розвитку</w:t>
            </w:r>
          </w:p>
        </w:tc>
      </w:tr>
      <w:tr w:rsidR="00EB744C" w:rsidRPr="00EB744C" w:rsidTr="00AB0D2B">
        <w:trPr>
          <w:trHeight w:val="249"/>
        </w:trPr>
        <w:tc>
          <w:tcPr>
            <w:tcW w:w="341" w:type="pct"/>
          </w:tcPr>
          <w:p w:rsidR="004571A0" w:rsidRPr="00EB744C" w:rsidRDefault="004571A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EB744C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1.</w:t>
            </w:r>
          </w:p>
        </w:tc>
        <w:tc>
          <w:tcPr>
            <w:tcW w:w="2574" w:type="pct"/>
            <w:shd w:val="clear" w:color="auto" w:fill="auto"/>
            <w:vAlign w:val="center"/>
          </w:tcPr>
          <w:p w:rsidR="004571A0" w:rsidRPr="00EB744C" w:rsidRDefault="004571A0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EB744C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Кошти, що надходять до бюджету розвитку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571A0" w:rsidRPr="00EB744C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527" w:type="pct"/>
            <w:shd w:val="clear" w:color="auto" w:fill="auto"/>
            <w:vAlign w:val="center"/>
          </w:tcPr>
          <w:p w:rsidR="004571A0" w:rsidRPr="00EB744C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:rsidR="004571A0" w:rsidRPr="00EB744C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571A0" w:rsidRPr="00EB744C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:rsidR="004571A0" w:rsidRPr="00EB744C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</w:tr>
      <w:tr w:rsidR="00EB744C" w:rsidRPr="00EB744C" w:rsidTr="00AB0D2B">
        <w:trPr>
          <w:trHeight w:val="249"/>
        </w:trPr>
        <w:tc>
          <w:tcPr>
            <w:tcW w:w="341" w:type="pct"/>
          </w:tcPr>
          <w:p w:rsidR="004571A0" w:rsidRPr="00EB744C" w:rsidRDefault="004571A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EB744C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2.</w:t>
            </w:r>
          </w:p>
        </w:tc>
        <w:tc>
          <w:tcPr>
            <w:tcW w:w="2574" w:type="pct"/>
            <w:shd w:val="clear" w:color="auto" w:fill="auto"/>
            <w:vAlign w:val="center"/>
          </w:tcPr>
          <w:p w:rsidR="004571A0" w:rsidRPr="00EB744C" w:rsidRDefault="004571A0" w:rsidP="00BA67C5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EB744C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 xml:space="preserve">Кошти, </w:t>
            </w:r>
            <w:r w:rsidR="00BA67C5" w:rsidRPr="00EB744C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що</w:t>
            </w:r>
            <w:r w:rsidRPr="00EB744C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 xml:space="preserve"> передаються із загального фонду бюджету, у тому числі: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571A0" w:rsidRPr="00EB744C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527" w:type="pct"/>
            <w:shd w:val="clear" w:color="auto" w:fill="auto"/>
            <w:vAlign w:val="center"/>
          </w:tcPr>
          <w:p w:rsidR="004571A0" w:rsidRPr="00EB744C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:rsidR="004571A0" w:rsidRPr="00EB744C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571A0" w:rsidRPr="00EB744C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:rsidR="004571A0" w:rsidRPr="00EB744C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</w:tr>
      <w:tr w:rsidR="00EB744C" w:rsidRPr="00EB744C" w:rsidTr="00AB0D2B">
        <w:trPr>
          <w:trHeight w:val="249"/>
        </w:trPr>
        <w:tc>
          <w:tcPr>
            <w:tcW w:w="341" w:type="pct"/>
          </w:tcPr>
          <w:p w:rsidR="004571A0" w:rsidRPr="00EB744C" w:rsidRDefault="004571A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EB744C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2.1</w:t>
            </w:r>
          </w:p>
        </w:tc>
        <w:tc>
          <w:tcPr>
            <w:tcW w:w="2574" w:type="pct"/>
            <w:shd w:val="clear" w:color="auto" w:fill="auto"/>
            <w:vAlign w:val="center"/>
          </w:tcPr>
          <w:p w:rsidR="004571A0" w:rsidRPr="00EB744C" w:rsidRDefault="004571A0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EB744C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доходи бюджету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571A0" w:rsidRPr="00EB744C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527" w:type="pct"/>
            <w:shd w:val="clear" w:color="auto" w:fill="auto"/>
            <w:vAlign w:val="center"/>
          </w:tcPr>
          <w:p w:rsidR="004571A0" w:rsidRPr="00EB744C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:rsidR="004571A0" w:rsidRPr="00EB744C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571A0" w:rsidRPr="00EB744C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:rsidR="004571A0" w:rsidRPr="00EB744C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</w:tr>
      <w:tr w:rsidR="00EB744C" w:rsidRPr="00EB744C" w:rsidTr="00AB0D2B">
        <w:trPr>
          <w:trHeight w:val="249"/>
        </w:trPr>
        <w:tc>
          <w:tcPr>
            <w:tcW w:w="341" w:type="pct"/>
          </w:tcPr>
          <w:p w:rsidR="004571A0" w:rsidRPr="00EB744C" w:rsidRDefault="004571A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EB744C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2.2</w:t>
            </w:r>
          </w:p>
        </w:tc>
        <w:tc>
          <w:tcPr>
            <w:tcW w:w="2574" w:type="pct"/>
            <w:shd w:val="clear" w:color="auto" w:fill="auto"/>
            <w:vAlign w:val="center"/>
          </w:tcPr>
          <w:p w:rsidR="004571A0" w:rsidRPr="00EB744C" w:rsidRDefault="004571A0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EB744C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трансферти з державного бюджету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571A0" w:rsidRPr="00EB744C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527" w:type="pct"/>
            <w:shd w:val="clear" w:color="auto" w:fill="auto"/>
            <w:vAlign w:val="center"/>
          </w:tcPr>
          <w:p w:rsidR="004571A0" w:rsidRPr="00EB744C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:rsidR="004571A0" w:rsidRPr="00EB744C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571A0" w:rsidRPr="00EB744C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:rsidR="004571A0" w:rsidRPr="00EB744C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</w:tr>
      <w:bookmarkEnd w:id="0"/>
      <w:tr w:rsidR="004571A0" w:rsidRPr="00E7409B" w:rsidTr="00AB0D2B">
        <w:trPr>
          <w:trHeight w:val="249"/>
        </w:trPr>
        <w:tc>
          <w:tcPr>
            <w:tcW w:w="341" w:type="pct"/>
          </w:tcPr>
          <w:p w:rsidR="004571A0" w:rsidRPr="00E7409B" w:rsidRDefault="004571A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2.3</w:t>
            </w:r>
          </w:p>
        </w:tc>
        <w:tc>
          <w:tcPr>
            <w:tcW w:w="2574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трансферти з місцевих бюджетів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527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</w:tr>
      <w:tr w:rsidR="004571A0" w:rsidRPr="00E7409B" w:rsidTr="00AB0D2B">
        <w:trPr>
          <w:trHeight w:val="249"/>
        </w:trPr>
        <w:tc>
          <w:tcPr>
            <w:tcW w:w="341" w:type="pct"/>
          </w:tcPr>
          <w:p w:rsidR="004571A0" w:rsidRPr="00E7409B" w:rsidRDefault="004571A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3.</w:t>
            </w:r>
          </w:p>
        </w:tc>
        <w:tc>
          <w:tcPr>
            <w:tcW w:w="2574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Кошти від повернення кредитів, надані з бюджету, та відсотк</w:t>
            </w:r>
            <w:r w:rsidRPr="00BA67C5">
              <w:rPr>
                <w:rFonts w:ascii="Times New Roman" w:hAnsi="Times New Roman"/>
                <w:bCs/>
                <w:noProof/>
                <w:color w:val="FF0000"/>
                <w:sz w:val="28"/>
                <w:szCs w:val="28"/>
                <w:lang w:val="uk-UA"/>
              </w:rPr>
              <w:t>и</w:t>
            </w:r>
            <w:r w:rsidR="00BA67C5" w:rsidRPr="00BA67C5">
              <w:rPr>
                <w:rFonts w:ascii="Times New Roman" w:hAnsi="Times New Roman"/>
                <w:bCs/>
                <w:noProof/>
                <w:color w:val="FF0000"/>
                <w:sz w:val="28"/>
                <w:szCs w:val="28"/>
                <w:lang w:val="uk-UA"/>
              </w:rPr>
              <w:t>,</w:t>
            </w:r>
            <w:r w:rsidRPr="00BA67C5">
              <w:rPr>
                <w:rFonts w:ascii="Times New Roman" w:hAnsi="Times New Roman"/>
                <w:bCs/>
                <w:noProof/>
                <w:color w:val="FF0000"/>
                <w:sz w:val="28"/>
                <w:szCs w:val="28"/>
                <w:lang w:val="uk-UA"/>
              </w:rPr>
              <w:t xml:space="preserve"> </w:t>
            </w: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сплачені за користування ними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527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</w:tr>
      <w:tr w:rsidR="004571A0" w:rsidRPr="00E7409B" w:rsidTr="00AB0D2B">
        <w:trPr>
          <w:trHeight w:val="249"/>
        </w:trPr>
        <w:tc>
          <w:tcPr>
            <w:tcW w:w="341" w:type="pct"/>
          </w:tcPr>
          <w:p w:rsidR="004571A0" w:rsidRPr="00E7409B" w:rsidRDefault="004571A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4.</w:t>
            </w:r>
          </w:p>
        </w:tc>
        <w:tc>
          <w:tcPr>
            <w:tcW w:w="2574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Капітальні трансферти (субвенції) з інших бюджетів, у тому числі: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527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</w:tr>
      <w:tr w:rsidR="004571A0" w:rsidRPr="00E7409B" w:rsidTr="00AB0D2B">
        <w:trPr>
          <w:trHeight w:val="249"/>
        </w:trPr>
        <w:tc>
          <w:tcPr>
            <w:tcW w:w="341" w:type="pct"/>
          </w:tcPr>
          <w:p w:rsidR="004571A0" w:rsidRPr="00E7409B" w:rsidRDefault="004571A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4.1</w:t>
            </w:r>
          </w:p>
        </w:tc>
        <w:tc>
          <w:tcPr>
            <w:tcW w:w="2574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трансферти з державного бюджету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527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</w:tr>
      <w:tr w:rsidR="004571A0" w:rsidRPr="00E7409B" w:rsidTr="00AB0D2B">
        <w:trPr>
          <w:trHeight w:val="249"/>
        </w:trPr>
        <w:tc>
          <w:tcPr>
            <w:tcW w:w="341" w:type="pct"/>
          </w:tcPr>
          <w:p w:rsidR="004571A0" w:rsidRPr="00E7409B" w:rsidRDefault="004571A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4.2</w:t>
            </w:r>
          </w:p>
        </w:tc>
        <w:tc>
          <w:tcPr>
            <w:tcW w:w="2574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трансферти з місцевих бюджетів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527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</w:tr>
      <w:tr w:rsidR="004571A0" w:rsidRPr="00E7409B" w:rsidTr="00AB0D2B">
        <w:trPr>
          <w:trHeight w:val="249"/>
        </w:trPr>
        <w:tc>
          <w:tcPr>
            <w:tcW w:w="341" w:type="pct"/>
          </w:tcPr>
          <w:p w:rsidR="004571A0" w:rsidRPr="00E7409B" w:rsidRDefault="004571A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 xml:space="preserve">5. </w:t>
            </w:r>
          </w:p>
        </w:tc>
        <w:tc>
          <w:tcPr>
            <w:tcW w:w="2574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Місцеві запозичення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527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</w:tr>
      <w:tr w:rsidR="004571A0" w:rsidRPr="00E7409B" w:rsidTr="00AB0D2B">
        <w:trPr>
          <w:trHeight w:val="249"/>
        </w:trPr>
        <w:tc>
          <w:tcPr>
            <w:tcW w:w="341" w:type="pct"/>
          </w:tcPr>
          <w:p w:rsidR="004571A0" w:rsidRPr="00E7409B" w:rsidRDefault="004571A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6.</w:t>
            </w:r>
          </w:p>
        </w:tc>
        <w:tc>
          <w:tcPr>
            <w:tcW w:w="2574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Інші надходження бюджету розвитку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527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</w:tr>
      <w:tr w:rsidR="004571A0" w:rsidRPr="00E7409B" w:rsidTr="00AB0D2B">
        <w:trPr>
          <w:trHeight w:val="249"/>
        </w:trPr>
        <w:tc>
          <w:tcPr>
            <w:tcW w:w="341" w:type="pct"/>
          </w:tcPr>
          <w:p w:rsidR="004571A0" w:rsidRPr="00E7409B" w:rsidRDefault="004571A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2574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E7409B"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УСЬОГО за розділом І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527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</w:tr>
      <w:tr w:rsidR="004571A0" w:rsidRPr="00E7409B" w:rsidTr="00AB0D2B">
        <w:trPr>
          <w:trHeight w:val="249"/>
        </w:trPr>
        <w:tc>
          <w:tcPr>
            <w:tcW w:w="5000" w:type="pct"/>
            <w:gridSpan w:val="7"/>
          </w:tcPr>
          <w:p w:rsidR="004571A0" w:rsidRPr="00E7409B" w:rsidRDefault="004571A0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  <w:r w:rsidRPr="00E7409B"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  <w:t>ІІ. Витрати бюджету розвитку</w:t>
            </w:r>
          </w:p>
        </w:tc>
      </w:tr>
      <w:tr w:rsidR="004571A0" w:rsidRPr="00E7409B" w:rsidTr="00AB0D2B">
        <w:trPr>
          <w:trHeight w:val="249"/>
        </w:trPr>
        <w:tc>
          <w:tcPr>
            <w:tcW w:w="341" w:type="pct"/>
          </w:tcPr>
          <w:p w:rsidR="004571A0" w:rsidRPr="00E7409B" w:rsidRDefault="004571A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1.</w:t>
            </w:r>
          </w:p>
        </w:tc>
        <w:tc>
          <w:tcPr>
            <w:tcW w:w="2574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Капітальні видатки бюджету розвитку, у тому числі: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527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</w:pPr>
          </w:p>
        </w:tc>
      </w:tr>
      <w:tr w:rsidR="004571A0" w:rsidRPr="00E7409B" w:rsidTr="00AB0D2B">
        <w:trPr>
          <w:trHeight w:val="447"/>
        </w:trPr>
        <w:tc>
          <w:tcPr>
            <w:tcW w:w="341" w:type="pct"/>
          </w:tcPr>
          <w:p w:rsidR="004571A0" w:rsidRPr="00E7409B" w:rsidRDefault="004571A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1.1</w:t>
            </w:r>
          </w:p>
        </w:tc>
        <w:tc>
          <w:tcPr>
            <w:tcW w:w="2574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на виконання інвестиційних проектів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27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4571A0" w:rsidRPr="00E7409B" w:rsidTr="00AB0D2B">
        <w:trPr>
          <w:trHeight w:val="447"/>
        </w:trPr>
        <w:tc>
          <w:tcPr>
            <w:tcW w:w="341" w:type="pct"/>
          </w:tcPr>
          <w:p w:rsidR="004571A0" w:rsidRPr="00E7409B" w:rsidRDefault="004571A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lastRenderedPageBreak/>
              <w:t>1.2</w:t>
            </w:r>
          </w:p>
        </w:tc>
        <w:tc>
          <w:tcPr>
            <w:tcW w:w="2574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капітальні трансферти (субвенції) іншим бюджетам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27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4571A0" w:rsidRPr="00E7409B" w:rsidTr="00AB0D2B">
        <w:trPr>
          <w:trHeight w:val="447"/>
        </w:trPr>
        <w:tc>
          <w:tcPr>
            <w:tcW w:w="341" w:type="pct"/>
          </w:tcPr>
          <w:p w:rsidR="004571A0" w:rsidRPr="00E7409B" w:rsidRDefault="004571A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1.3</w:t>
            </w:r>
          </w:p>
        </w:tc>
        <w:tc>
          <w:tcPr>
            <w:tcW w:w="2574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інші капітальні видатки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27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4571A0" w:rsidRPr="00E7409B" w:rsidTr="00AB0D2B">
        <w:trPr>
          <w:trHeight w:val="447"/>
        </w:trPr>
        <w:tc>
          <w:tcPr>
            <w:tcW w:w="341" w:type="pct"/>
          </w:tcPr>
          <w:p w:rsidR="004571A0" w:rsidRPr="00E7409B" w:rsidRDefault="004571A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2.</w:t>
            </w:r>
          </w:p>
        </w:tc>
        <w:tc>
          <w:tcPr>
            <w:tcW w:w="2574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 xml:space="preserve">Внески до статутного капіталу суб’єктів господарювання  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27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4571A0" w:rsidRPr="00E7409B" w:rsidTr="00AB0D2B">
        <w:trPr>
          <w:trHeight w:val="447"/>
        </w:trPr>
        <w:tc>
          <w:tcPr>
            <w:tcW w:w="341" w:type="pct"/>
          </w:tcPr>
          <w:p w:rsidR="004571A0" w:rsidRPr="00E7409B" w:rsidRDefault="004571A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3.</w:t>
            </w:r>
          </w:p>
        </w:tc>
        <w:tc>
          <w:tcPr>
            <w:tcW w:w="2574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Погашення місцевого боргу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27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4571A0" w:rsidRPr="00EB744C" w:rsidTr="00AB0D2B">
        <w:trPr>
          <w:trHeight w:val="447"/>
        </w:trPr>
        <w:tc>
          <w:tcPr>
            <w:tcW w:w="341" w:type="pct"/>
          </w:tcPr>
          <w:p w:rsidR="004571A0" w:rsidRPr="00E7409B" w:rsidRDefault="004571A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4.</w:t>
            </w:r>
          </w:p>
        </w:tc>
        <w:tc>
          <w:tcPr>
            <w:tcW w:w="2574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 xml:space="preserve">Платежі, пов’язані з виконанням гарантійних зобов’язань Автономної Республіки Крим, обласної ради чи територіальної громади міста  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27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4571A0" w:rsidRPr="00E7409B" w:rsidTr="00AB0D2B">
        <w:trPr>
          <w:trHeight w:val="447"/>
        </w:trPr>
        <w:tc>
          <w:tcPr>
            <w:tcW w:w="341" w:type="pct"/>
          </w:tcPr>
          <w:p w:rsidR="004571A0" w:rsidRPr="00E7409B" w:rsidRDefault="004571A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5.</w:t>
            </w:r>
          </w:p>
        </w:tc>
        <w:tc>
          <w:tcPr>
            <w:tcW w:w="2574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Розроблення містобудівної документації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27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4571A0" w:rsidRPr="00E7409B" w:rsidTr="00AB0D2B">
        <w:trPr>
          <w:trHeight w:val="447"/>
        </w:trPr>
        <w:tc>
          <w:tcPr>
            <w:tcW w:w="341" w:type="pct"/>
          </w:tcPr>
          <w:p w:rsidR="004571A0" w:rsidRPr="00E7409B" w:rsidRDefault="004571A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6.</w:t>
            </w:r>
          </w:p>
        </w:tc>
        <w:tc>
          <w:tcPr>
            <w:tcW w:w="2574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Інші видатки бюджету розвитку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27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4571A0" w:rsidRPr="00E7409B" w:rsidTr="00AB0D2B">
        <w:trPr>
          <w:trHeight w:val="447"/>
        </w:trPr>
        <w:tc>
          <w:tcPr>
            <w:tcW w:w="341" w:type="pct"/>
          </w:tcPr>
          <w:p w:rsidR="004571A0" w:rsidRPr="00E7409B" w:rsidRDefault="004571A0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2574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E7409B"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УСЬОГО за розділом ІІ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27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:rsidR="004571A0" w:rsidRPr="00E7409B" w:rsidRDefault="004571A0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</w:tbl>
    <w:p w:rsidR="00634C74" w:rsidRDefault="00634C74" w:rsidP="00634C7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:rsidR="00C6331D" w:rsidRDefault="00C6331D" w:rsidP="00634C7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:rsidR="00C6331D" w:rsidRDefault="00C6331D" w:rsidP="00634C7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:rsidR="0064773A" w:rsidRPr="00E7409B" w:rsidRDefault="0064773A" w:rsidP="00634C7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:rsidR="00CC65C7" w:rsidRDefault="00CC65C7" w:rsidP="00CC65C7">
      <w:pPr>
        <w:jc w:val="center"/>
      </w:pPr>
      <w:r>
        <w:t>________________________________</w:t>
      </w:r>
    </w:p>
    <w:sectPr w:rsidR="00CC65C7" w:rsidSect="00F91AAF">
      <w:headerReference w:type="default" r:id="rId6"/>
      <w:pgSz w:w="16838" w:h="11906" w:orient="landscape"/>
      <w:pgMar w:top="1134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910" w:rsidRDefault="00B86910" w:rsidP="00CC65C7">
      <w:pPr>
        <w:spacing w:after="0" w:line="240" w:lineRule="auto"/>
      </w:pPr>
      <w:r>
        <w:separator/>
      </w:r>
    </w:p>
  </w:endnote>
  <w:endnote w:type="continuationSeparator" w:id="0">
    <w:p w:rsidR="00B86910" w:rsidRDefault="00B86910" w:rsidP="00CC6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910" w:rsidRDefault="00B86910" w:rsidP="00CC65C7">
      <w:pPr>
        <w:spacing w:after="0" w:line="240" w:lineRule="auto"/>
      </w:pPr>
      <w:r>
        <w:separator/>
      </w:r>
    </w:p>
  </w:footnote>
  <w:footnote w:type="continuationSeparator" w:id="0">
    <w:p w:rsidR="00B86910" w:rsidRDefault="00B86910" w:rsidP="00CC6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32205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C65C7" w:rsidRPr="00CC65C7" w:rsidRDefault="00CC65C7" w:rsidP="00CC65C7">
        <w:pPr>
          <w:pStyle w:val="a3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t xml:space="preserve">                                                                                                                                   </w:t>
        </w:r>
        <w:r w:rsidRPr="00CC65C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C65C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C65C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B744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C65C7"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CC65C7">
          <w:rPr>
            <w:rFonts w:ascii="Times New Roman" w:hAnsi="Times New Roman" w:cs="Times New Roman"/>
            <w:sz w:val="24"/>
            <w:szCs w:val="24"/>
          </w:rPr>
          <w:t xml:space="preserve">                                                    </w:t>
        </w:r>
        <w:r>
          <w:rPr>
            <w:rFonts w:ascii="Times New Roman" w:hAnsi="Times New Roman" w:cs="Times New Roman"/>
            <w:sz w:val="24"/>
            <w:szCs w:val="24"/>
          </w:rPr>
          <w:t xml:space="preserve">                    </w:t>
        </w:r>
        <w:r w:rsidRPr="00CC65C7">
          <w:rPr>
            <w:rFonts w:ascii="Times New Roman" w:hAnsi="Times New Roman" w:cs="Times New Roman"/>
            <w:sz w:val="24"/>
            <w:szCs w:val="24"/>
          </w:rPr>
          <w:t xml:space="preserve">          </w:t>
        </w:r>
        <w:r w:rsidR="00BA67C5">
          <w:rPr>
            <w:rFonts w:ascii="Times New Roman" w:hAnsi="Times New Roman" w:cs="Times New Roman"/>
            <w:color w:val="FF0000"/>
            <w:sz w:val="24"/>
            <w:szCs w:val="24"/>
          </w:rPr>
          <w:t>П</w:t>
        </w:r>
        <w:r w:rsidRPr="00CC65C7">
          <w:rPr>
            <w:rFonts w:ascii="Times New Roman" w:hAnsi="Times New Roman" w:cs="Times New Roman"/>
            <w:sz w:val="24"/>
            <w:szCs w:val="24"/>
          </w:rPr>
          <w:t>родовження додат</w:t>
        </w:r>
        <w:r w:rsidR="00FB59A4">
          <w:rPr>
            <w:rFonts w:ascii="Times New Roman" w:hAnsi="Times New Roman" w:cs="Times New Roman"/>
            <w:sz w:val="24"/>
            <w:szCs w:val="24"/>
          </w:rPr>
          <w:t xml:space="preserve">ка </w:t>
        </w:r>
        <w:r w:rsidR="004571A0">
          <w:rPr>
            <w:rFonts w:ascii="Times New Roman" w:hAnsi="Times New Roman" w:cs="Times New Roman"/>
            <w:sz w:val="24"/>
            <w:szCs w:val="24"/>
          </w:rPr>
          <w:t>9</w:t>
        </w:r>
      </w:p>
    </w:sdtContent>
  </w:sdt>
  <w:p w:rsidR="00CC65C7" w:rsidRDefault="00CC65C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5C7"/>
    <w:rsid w:val="00035CE8"/>
    <w:rsid w:val="003F0E51"/>
    <w:rsid w:val="004571A0"/>
    <w:rsid w:val="00634C74"/>
    <w:rsid w:val="0064773A"/>
    <w:rsid w:val="00675D66"/>
    <w:rsid w:val="006F2B31"/>
    <w:rsid w:val="008812FA"/>
    <w:rsid w:val="00AD0F5D"/>
    <w:rsid w:val="00B12D31"/>
    <w:rsid w:val="00B86910"/>
    <w:rsid w:val="00BA67C5"/>
    <w:rsid w:val="00C6331D"/>
    <w:rsid w:val="00C76CE0"/>
    <w:rsid w:val="00CC65C7"/>
    <w:rsid w:val="00EB744C"/>
    <w:rsid w:val="00F91AAF"/>
    <w:rsid w:val="00FB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CAE09F-E5E9-4611-9A09-042F7B06B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9A4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paragraph" w:styleId="3">
    <w:name w:val="heading 3"/>
    <w:basedOn w:val="a"/>
    <w:link w:val="30"/>
    <w:qFormat/>
    <w:rsid w:val="00FB59A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65C7"/>
    <w:pPr>
      <w:tabs>
        <w:tab w:val="center" w:pos="4819"/>
        <w:tab w:val="right" w:pos="9639"/>
      </w:tabs>
      <w:spacing w:after="0" w:line="240" w:lineRule="auto"/>
    </w:pPr>
    <w:rPr>
      <w:rFonts w:asciiTheme="minorHAnsi" w:eastAsiaTheme="minorHAnsi" w:hAnsiTheme="minorHAnsi" w:cstheme="minorBidi"/>
      <w:lang w:val="uk-UA" w:eastAsia="en-US"/>
    </w:rPr>
  </w:style>
  <w:style w:type="character" w:customStyle="1" w:styleId="a4">
    <w:name w:val="Верхній колонтитул Знак"/>
    <w:basedOn w:val="a0"/>
    <w:link w:val="a3"/>
    <w:uiPriority w:val="99"/>
    <w:rsid w:val="00CC65C7"/>
  </w:style>
  <w:style w:type="paragraph" w:styleId="a5">
    <w:name w:val="footer"/>
    <w:basedOn w:val="a"/>
    <w:link w:val="a6"/>
    <w:uiPriority w:val="99"/>
    <w:unhideWhenUsed/>
    <w:rsid w:val="00CC65C7"/>
    <w:pPr>
      <w:tabs>
        <w:tab w:val="center" w:pos="4819"/>
        <w:tab w:val="right" w:pos="9639"/>
      </w:tabs>
      <w:spacing w:after="0" w:line="240" w:lineRule="auto"/>
    </w:pPr>
    <w:rPr>
      <w:rFonts w:asciiTheme="minorHAnsi" w:eastAsiaTheme="minorHAnsi" w:hAnsiTheme="minorHAnsi" w:cstheme="minorBidi"/>
      <w:lang w:val="uk-UA" w:eastAsia="en-US"/>
    </w:rPr>
  </w:style>
  <w:style w:type="character" w:customStyle="1" w:styleId="a6">
    <w:name w:val="Нижній колонтитул Знак"/>
    <w:basedOn w:val="a0"/>
    <w:link w:val="a5"/>
    <w:uiPriority w:val="99"/>
    <w:rsid w:val="00CC65C7"/>
  </w:style>
  <w:style w:type="character" w:customStyle="1" w:styleId="30">
    <w:name w:val="Заголовок 3 Знак"/>
    <w:basedOn w:val="a0"/>
    <w:link w:val="3"/>
    <w:rsid w:val="00FB59A4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7">
    <w:name w:val="Normal (Web)"/>
    <w:aliases w:val="Обычный (Web)"/>
    <w:basedOn w:val="a"/>
    <w:unhideWhenUsed/>
    <w:qFormat/>
    <w:rsid w:val="00FB59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968</Words>
  <Characters>553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Ministry of Finance of Ukraine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Degterova</dc:creator>
  <cp:keywords/>
  <dc:description/>
  <cp:lastModifiedBy>Зачинська Олена Вікторівна</cp:lastModifiedBy>
  <cp:revision>4</cp:revision>
  <dcterms:created xsi:type="dcterms:W3CDTF">2021-04-29T17:55:00Z</dcterms:created>
  <dcterms:modified xsi:type="dcterms:W3CDTF">2021-04-30T11:41:00Z</dcterms:modified>
</cp:coreProperties>
</file>