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1020"/>
        <w:gridCol w:w="3420"/>
        <w:gridCol w:w="2080"/>
        <w:gridCol w:w="36"/>
        <w:gridCol w:w="1164"/>
        <w:gridCol w:w="1200"/>
        <w:gridCol w:w="1200"/>
        <w:gridCol w:w="980"/>
        <w:gridCol w:w="400"/>
      </w:tblGrid>
      <w:tr w:rsidR="005341B0" w:rsidTr="003630F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02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342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2116" w:type="dxa"/>
            <w:gridSpan w:val="2"/>
          </w:tcPr>
          <w:p w:rsidR="005341B0" w:rsidRDefault="005341B0">
            <w:pPr>
              <w:pStyle w:val="EMPTYCELLSTYLE"/>
            </w:pPr>
          </w:p>
        </w:tc>
        <w:tc>
          <w:tcPr>
            <w:tcW w:w="1164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2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2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98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</w:tr>
      <w:tr w:rsidR="005341B0" w:rsidTr="003630F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02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342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2116" w:type="dxa"/>
            <w:gridSpan w:val="2"/>
          </w:tcPr>
          <w:p w:rsidR="005341B0" w:rsidRDefault="005341B0">
            <w:pPr>
              <w:pStyle w:val="EMPTYCELLSTYLE"/>
            </w:pPr>
          </w:p>
        </w:tc>
        <w:tc>
          <w:tcPr>
            <w:tcW w:w="454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B0" w:rsidRDefault="00554B46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Додаток №2</w:t>
            </w:r>
          </w:p>
        </w:tc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</w:tr>
      <w:tr w:rsidR="005341B0" w:rsidTr="003630F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02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342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2116" w:type="dxa"/>
            <w:gridSpan w:val="2"/>
          </w:tcPr>
          <w:p w:rsidR="005341B0" w:rsidRDefault="005341B0">
            <w:pPr>
              <w:pStyle w:val="EMPTYCELLSTYLE"/>
            </w:pPr>
          </w:p>
        </w:tc>
        <w:tc>
          <w:tcPr>
            <w:tcW w:w="454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B0" w:rsidRDefault="00554B46">
            <w:r>
              <w:rPr>
                <w:rFonts w:ascii="Arial" w:eastAsia="Arial" w:hAnsi="Arial" w:cs="Arial"/>
                <w:sz w:val="14"/>
              </w:rPr>
              <w:t>до рішення Бориспільської міської ради</w:t>
            </w:r>
          </w:p>
        </w:tc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</w:tr>
      <w:tr w:rsidR="005341B0" w:rsidTr="003630F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02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342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2116" w:type="dxa"/>
            <w:gridSpan w:val="2"/>
          </w:tcPr>
          <w:p w:rsidR="005341B0" w:rsidRDefault="005341B0">
            <w:pPr>
              <w:pStyle w:val="EMPTYCELLSTYLE"/>
            </w:pPr>
          </w:p>
        </w:tc>
        <w:tc>
          <w:tcPr>
            <w:tcW w:w="454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B0" w:rsidRDefault="005341B0">
            <w:bookmarkStart w:id="0" w:name="_GoBack"/>
            <w:bookmarkEnd w:id="0"/>
          </w:p>
        </w:tc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</w:tr>
      <w:tr w:rsidR="005341B0" w:rsidTr="003630F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02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342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2116" w:type="dxa"/>
            <w:gridSpan w:val="2"/>
          </w:tcPr>
          <w:p w:rsidR="005341B0" w:rsidRDefault="005341B0">
            <w:pPr>
              <w:pStyle w:val="EMPTYCELLSTYLE"/>
            </w:pPr>
          </w:p>
        </w:tc>
        <w:tc>
          <w:tcPr>
            <w:tcW w:w="454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B0" w:rsidRDefault="00554B46">
            <w:r>
              <w:rPr>
                <w:rFonts w:ascii="Arial" w:eastAsia="Arial" w:hAnsi="Arial" w:cs="Arial"/>
                <w:sz w:val="14"/>
              </w:rPr>
              <w:t xml:space="preserve">Про бюджет Бориспільської міської територіальної громади на 2022 </w:t>
            </w:r>
          </w:p>
        </w:tc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</w:tr>
      <w:tr w:rsidR="005341B0" w:rsidTr="003630F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02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342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2116" w:type="dxa"/>
            <w:gridSpan w:val="2"/>
          </w:tcPr>
          <w:p w:rsidR="005341B0" w:rsidRDefault="005341B0">
            <w:pPr>
              <w:pStyle w:val="EMPTYCELLSTYLE"/>
            </w:pPr>
          </w:p>
        </w:tc>
        <w:tc>
          <w:tcPr>
            <w:tcW w:w="1164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2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2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98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</w:tr>
      <w:tr w:rsidR="005341B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11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B0" w:rsidRDefault="00554B46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ФІНАНСУВАННЯ</w:t>
            </w:r>
          </w:p>
        </w:tc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</w:tr>
      <w:tr w:rsidR="005341B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11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B0" w:rsidRDefault="00554B46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місцевого бюджету на 2022 рік</w:t>
            </w:r>
          </w:p>
        </w:tc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</w:tr>
      <w:tr w:rsidR="005341B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02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342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208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5341B0" w:rsidRDefault="005341B0">
            <w:pPr>
              <w:pStyle w:val="EMPTYCELLSTYLE"/>
            </w:pPr>
          </w:p>
        </w:tc>
        <w:tc>
          <w:tcPr>
            <w:tcW w:w="12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2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98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</w:tr>
      <w:tr w:rsidR="005341B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1B0" w:rsidRDefault="00554B46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10528000000</w:t>
            </w:r>
          </w:p>
        </w:tc>
        <w:tc>
          <w:tcPr>
            <w:tcW w:w="208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5341B0" w:rsidRDefault="005341B0">
            <w:pPr>
              <w:pStyle w:val="EMPTYCELLSTYLE"/>
            </w:pPr>
          </w:p>
        </w:tc>
        <w:tc>
          <w:tcPr>
            <w:tcW w:w="12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2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98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</w:tr>
      <w:tr w:rsidR="005341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444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1B0" w:rsidRDefault="00554B46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208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5341B0" w:rsidRDefault="005341B0">
            <w:pPr>
              <w:pStyle w:val="EMPTYCELLSTYLE"/>
            </w:pPr>
          </w:p>
        </w:tc>
        <w:tc>
          <w:tcPr>
            <w:tcW w:w="12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2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98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</w:tr>
      <w:tr w:rsidR="005341B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02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342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208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5341B0" w:rsidRDefault="005341B0">
            <w:pPr>
              <w:pStyle w:val="EMPTYCELLSTYLE"/>
            </w:pPr>
          </w:p>
        </w:tc>
        <w:tc>
          <w:tcPr>
            <w:tcW w:w="12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2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B0" w:rsidRDefault="00554B46">
            <w:r>
              <w:rPr>
                <w:rFonts w:ascii="Arial" w:eastAsia="Arial" w:hAnsi="Arial" w:cs="Arial"/>
                <w:sz w:val="16"/>
              </w:rPr>
              <w:t>(грн.)</w:t>
            </w:r>
          </w:p>
        </w:tc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</w:tr>
      <w:tr w:rsidR="005341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1B0" w:rsidRDefault="00554B46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55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1B0" w:rsidRDefault="00554B46">
            <w:pPr>
              <w:jc w:val="center"/>
            </w:pPr>
            <w:r>
              <w:rPr>
                <w:b/>
                <w:sz w:val="16"/>
              </w:rPr>
              <w:t>Найменування згідно</w:t>
            </w:r>
            <w:r>
              <w:rPr>
                <w:b/>
                <w:sz w:val="16"/>
              </w:rPr>
              <w:br/>
              <w:t>з Класифікацією фінансування бюджету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1B0" w:rsidRDefault="00554B46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1B0" w:rsidRDefault="00554B46">
            <w:pPr>
              <w:jc w:val="center"/>
            </w:pPr>
            <w:r>
              <w:rPr>
                <w:b/>
                <w:sz w:val="16"/>
              </w:rPr>
              <w:t>Загальний</w:t>
            </w:r>
            <w:r>
              <w:rPr>
                <w:b/>
                <w:sz w:val="16"/>
              </w:rPr>
              <w:br/>
              <w:t>фонд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1B0" w:rsidRDefault="00554B46">
            <w:pPr>
              <w:jc w:val="center"/>
            </w:pPr>
            <w:r>
              <w:rPr>
                <w:b/>
                <w:sz w:val="12"/>
              </w:rPr>
              <w:t>Спеціальний фонд</w:t>
            </w:r>
          </w:p>
        </w:tc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</w:tr>
      <w:tr w:rsidR="005341B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1B0" w:rsidRDefault="005341B0">
            <w:pPr>
              <w:pStyle w:val="EMPTYCELLSTYLE"/>
            </w:pPr>
          </w:p>
        </w:tc>
        <w:tc>
          <w:tcPr>
            <w:tcW w:w="55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1B0" w:rsidRDefault="005341B0">
            <w:pPr>
              <w:pStyle w:val="EMPTYCELLSTYLE"/>
            </w:pPr>
          </w:p>
        </w:tc>
        <w:tc>
          <w:tcPr>
            <w:tcW w:w="12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1B0" w:rsidRDefault="005341B0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1B0" w:rsidRDefault="005341B0">
            <w:pPr>
              <w:pStyle w:val="EMPTYCELLSTYLE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1B0" w:rsidRDefault="00554B46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1B0" w:rsidRDefault="00554B46">
            <w:pPr>
              <w:jc w:val="center"/>
            </w:pPr>
            <w:r>
              <w:rPr>
                <w:b/>
                <w:sz w:val="12"/>
              </w:rPr>
              <w:t>у тому числі</w:t>
            </w:r>
            <w:r>
              <w:rPr>
                <w:b/>
                <w:sz w:val="12"/>
              </w:rPr>
              <w:br/>
              <w:t>бюджет</w:t>
            </w:r>
            <w:r>
              <w:rPr>
                <w:b/>
                <w:sz w:val="12"/>
              </w:rPr>
              <w:br/>
              <w:t>розвитку</w:t>
            </w:r>
          </w:p>
        </w:tc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</w:tr>
      <w:tr w:rsidR="005341B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341B0" w:rsidRDefault="00554B46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341B0" w:rsidRDefault="00554B46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341B0" w:rsidRDefault="00554B46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341B0" w:rsidRDefault="00554B46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341B0" w:rsidRDefault="00554B46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341B0" w:rsidRDefault="00554B46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</w:tr>
      <w:tr w:rsidR="005341B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11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341B0" w:rsidRDefault="00554B46">
            <w:pPr>
              <w:ind w:left="60" w:right="60"/>
              <w:jc w:val="center"/>
            </w:pPr>
            <w:r>
              <w:rPr>
                <w:b/>
              </w:rPr>
              <w:t>Фінансування за типом кредитора</w:t>
            </w:r>
          </w:p>
        </w:tc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</w:tr>
      <w:tr w:rsidR="005341B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200000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Внутрішнє фінансування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right="60"/>
              <w:jc w:val="right"/>
            </w:pPr>
            <w:r>
              <w:rPr>
                <w:b/>
                <w:sz w:val="16"/>
              </w:rPr>
              <w:t>-106 154 787,00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right="60"/>
              <w:jc w:val="right"/>
            </w:pPr>
            <w:r>
              <w:rPr>
                <w:b/>
                <w:sz w:val="16"/>
              </w:rPr>
              <w:t>106 154 787,00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right="60"/>
              <w:jc w:val="right"/>
            </w:pPr>
            <w:r>
              <w:rPr>
                <w:b/>
                <w:sz w:val="16"/>
              </w:rPr>
              <w:t>106 154 787,0</w:t>
            </w:r>
          </w:p>
        </w:tc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</w:tr>
      <w:tr w:rsidR="005341B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208000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Фінансування за рахунок зміни залишків коштів бюджетів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right="60"/>
              <w:jc w:val="right"/>
            </w:pPr>
            <w:r>
              <w:rPr>
                <w:b/>
                <w:sz w:val="16"/>
              </w:rPr>
              <w:t>-106 154 787,00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right="60"/>
              <w:jc w:val="right"/>
            </w:pPr>
            <w:r>
              <w:rPr>
                <w:b/>
                <w:sz w:val="16"/>
              </w:rPr>
              <w:t>106 154 787,00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right="60"/>
              <w:jc w:val="right"/>
            </w:pPr>
            <w:r>
              <w:rPr>
                <w:b/>
                <w:sz w:val="16"/>
              </w:rPr>
              <w:t>106 154 787,0</w:t>
            </w:r>
          </w:p>
        </w:tc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</w:tr>
      <w:tr w:rsidR="005341B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208400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Кошти, що передаються із загального фонду бюджету до бюджету розвитку (спеціального фонду)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right="60"/>
              <w:jc w:val="right"/>
            </w:pPr>
            <w:r>
              <w:rPr>
                <w:sz w:val="16"/>
              </w:rPr>
              <w:t>-106 154 787,00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right="60"/>
              <w:jc w:val="right"/>
            </w:pPr>
            <w:r>
              <w:rPr>
                <w:sz w:val="16"/>
              </w:rPr>
              <w:t>106 154 787,00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right="60"/>
              <w:jc w:val="right"/>
            </w:pPr>
            <w:r>
              <w:rPr>
                <w:sz w:val="16"/>
              </w:rPr>
              <w:t>106 154 787,0</w:t>
            </w:r>
          </w:p>
        </w:tc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</w:tr>
      <w:tr w:rsidR="005341B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341B0" w:rsidRDefault="00554B46">
            <w:pPr>
              <w:ind w:left="60" w:right="60"/>
              <w:jc w:val="center"/>
            </w:pPr>
            <w:r>
              <w:t>X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341B0" w:rsidRDefault="00554B46">
            <w:pPr>
              <w:ind w:left="60" w:right="60"/>
            </w:pPr>
            <w:r>
              <w:t>Загальне фінансування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right="60"/>
              <w:jc w:val="right"/>
            </w:pPr>
            <w:r>
              <w:rPr>
                <w:b/>
                <w:sz w:val="16"/>
              </w:rPr>
              <w:t>-106 154 787,00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right="60"/>
              <w:jc w:val="right"/>
            </w:pPr>
            <w:r>
              <w:rPr>
                <w:b/>
                <w:sz w:val="16"/>
              </w:rPr>
              <w:t>106 154 787,00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right="60"/>
              <w:jc w:val="right"/>
            </w:pPr>
            <w:r>
              <w:rPr>
                <w:b/>
                <w:sz w:val="16"/>
              </w:rPr>
              <w:t>106 154 787,0</w:t>
            </w:r>
          </w:p>
        </w:tc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</w:tr>
      <w:tr w:rsidR="005341B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11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341B0" w:rsidRDefault="00554B46">
            <w:pPr>
              <w:ind w:left="60" w:right="60"/>
              <w:jc w:val="center"/>
            </w:pPr>
            <w:r>
              <w:rPr>
                <w:b/>
              </w:rPr>
              <w:t>Фінансування за типом боргового зобов’язання</w:t>
            </w:r>
          </w:p>
        </w:tc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</w:tr>
      <w:tr w:rsidR="005341B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600000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Фінансування за активними операціями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right="60"/>
              <w:jc w:val="right"/>
            </w:pPr>
            <w:r>
              <w:rPr>
                <w:b/>
                <w:sz w:val="16"/>
              </w:rPr>
              <w:t>-106 154 787,00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right="60"/>
              <w:jc w:val="right"/>
            </w:pPr>
            <w:r>
              <w:rPr>
                <w:b/>
                <w:sz w:val="16"/>
              </w:rPr>
              <w:t>106 154 787,00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right="60"/>
              <w:jc w:val="right"/>
            </w:pPr>
            <w:r>
              <w:rPr>
                <w:b/>
                <w:sz w:val="16"/>
              </w:rPr>
              <w:t>106 154 787,0</w:t>
            </w:r>
          </w:p>
        </w:tc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</w:tr>
      <w:tr w:rsidR="005341B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602000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Зміни обсягів бюджетних коштів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right="60"/>
              <w:jc w:val="right"/>
            </w:pPr>
            <w:r>
              <w:rPr>
                <w:b/>
                <w:sz w:val="16"/>
              </w:rPr>
              <w:t>-106 154 787,00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right="60"/>
              <w:jc w:val="right"/>
            </w:pPr>
            <w:r>
              <w:rPr>
                <w:b/>
                <w:sz w:val="16"/>
              </w:rPr>
              <w:t>106 154 787,00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right="60"/>
              <w:jc w:val="right"/>
            </w:pPr>
            <w:r>
              <w:rPr>
                <w:b/>
                <w:sz w:val="16"/>
              </w:rPr>
              <w:t>106 154 787,0</w:t>
            </w:r>
          </w:p>
        </w:tc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</w:tr>
      <w:tr w:rsidR="005341B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602400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Кошти, що передаються із загального фонду бюджету до бюджету розвитку (спеціального фонду)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right="60"/>
              <w:jc w:val="right"/>
            </w:pPr>
            <w:r>
              <w:rPr>
                <w:sz w:val="16"/>
              </w:rPr>
              <w:t>-106 154 787,00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right="60"/>
              <w:jc w:val="right"/>
            </w:pPr>
            <w:r>
              <w:rPr>
                <w:sz w:val="16"/>
              </w:rPr>
              <w:t>106 154 787,00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right="60"/>
              <w:jc w:val="right"/>
            </w:pPr>
            <w:r>
              <w:rPr>
                <w:sz w:val="16"/>
              </w:rPr>
              <w:t>106 154 787,0</w:t>
            </w:r>
          </w:p>
        </w:tc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</w:tr>
      <w:tr w:rsidR="005341B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341B0" w:rsidRDefault="00554B46">
            <w:pPr>
              <w:ind w:left="60" w:right="60"/>
              <w:jc w:val="center"/>
            </w:pPr>
            <w:r>
              <w:t>X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341B0" w:rsidRDefault="00554B46">
            <w:pPr>
              <w:ind w:left="60" w:right="60"/>
            </w:pPr>
            <w:r>
              <w:t>Загальне фінансування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right="60"/>
              <w:jc w:val="right"/>
            </w:pPr>
            <w:r>
              <w:rPr>
                <w:b/>
                <w:sz w:val="16"/>
              </w:rPr>
              <w:t>-106 154 787,00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right="60"/>
              <w:jc w:val="right"/>
            </w:pPr>
            <w:r>
              <w:rPr>
                <w:b/>
                <w:sz w:val="16"/>
              </w:rPr>
              <w:t>106 154 787,00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341B0" w:rsidRDefault="00554B46">
            <w:pPr>
              <w:ind w:right="60"/>
              <w:jc w:val="right"/>
            </w:pPr>
            <w:r>
              <w:rPr>
                <w:b/>
                <w:sz w:val="16"/>
              </w:rPr>
              <w:t>106 154 787,0</w:t>
            </w:r>
          </w:p>
        </w:tc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</w:tr>
      <w:tr w:rsidR="005341B0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02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342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208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5341B0" w:rsidRDefault="005341B0">
            <w:pPr>
              <w:pStyle w:val="EMPTYCELLSTYLE"/>
            </w:pPr>
          </w:p>
        </w:tc>
        <w:tc>
          <w:tcPr>
            <w:tcW w:w="12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2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98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</w:tr>
      <w:tr w:rsidR="005341B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1020" w:type="dxa"/>
          </w:tcPr>
          <w:p w:rsidR="005341B0" w:rsidRDefault="005341B0">
            <w:pPr>
              <w:pStyle w:val="EMPTYCELLSTYLE"/>
            </w:pPr>
          </w:p>
        </w:tc>
        <w:tc>
          <w:tcPr>
            <w:tcW w:w="55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B0" w:rsidRDefault="00554B46">
            <w:pPr>
              <w:ind w:right="60"/>
            </w:pPr>
            <w:r>
              <w:rPr>
                <w:b/>
              </w:rPr>
              <w:t>Секретар міської ради</w:t>
            </w:r>
          </w:p>
        </w:tc>
        <w:tc>
          <w:tcPr>
            <w:tcW w:w="1200" w:type="dxa"/>
            <w:gridSpan w:val="2"/>
          </w:tcPr>
          <w:p w:rsidR="005341B0" w:rsidRDefault="005341B0">
            <w:pPr>
              <w:pStyle w:val="EMPTYCELLSTYLE"/>
            </w:pPr>
          </w:p>
        </w:tc>
        <w:tc>
          <w:tcPr>
            <w:tcW w:w="33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B0" w:rsidRDefault="00554B46">
            <w:r>
              <w:t>Владислав БАЙЧАС</w:t>
            </w:r>
          </w:p>
        </w:tc>
        <w:tc>
          <w:tcPr>
            <w:tcW w:w="400" w:type="dxa"/>
          </w:tcPr>
          <w:p w:rsidR="005341B0" w:rsidRDefault="005341B0">
            <w:pPr>
              <w:pStyle w:val="EMPTYCELLSTYLE"/>
            </w:pPr>
          </w:p>
        </w:tc>
      </w:tr>
    </w:tbl>
    <w:p w:rsidR="00554B46" w:rsidRDefault="00554B46"/>
    <w:sectPr w:rsidR="00554B46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341B0"/>
    <w:rsid w:val="003630FD"/>
    <w:rsid w:val="005341B0"/>
    <w:rsid w:val="0055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903</Words>
  <Characters>516</Characters>
  <Application>Microsoft Office Word</Application>
  <DocSecurity>0</DocSecurity>
  <Lines>4</Lines>
  <Paragraphs>2</Paragraphs>
  <ScaleCrop>false</ScaleCrop>
  <Company>SPecialiST RePack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</cp:lastModifiedBy>
  <cp:revision>2</cp:revision>
  <dcterms:created xsi:type="dcterms:W3CDTF">2021-12-16T08:35:00Z</dcterms:created>
  <dcterms:modified xsi:type="dcterms:W3CDTF">2021-12-16T08:35:00Z</dcterms:modified>
</cp:coreProperties>
</file>