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400"/>
        <w:gridCol w:w="780"/>
        <w:gridCol w:w="780"/>
        <w:gridCol w:w="780"/>
        <w:gridCol w:w="2100"/>
        <w:gridCol w:w="940"/>
        <w:gridCol w:w="3920"/>
        <w:gridCol w:w="2020"/>
        <w:gridCol w:w="1020"/>
        <w:gridCol w:w="1000"/>
        <w:gridCol w:w="900"/>
        <w:gridCol w:w="800"/>
        <w:gridCol w:w="1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Додаток №7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Arial" w:hAnsi="Arial" w:eastAsia="Arial" w:cs="Arial"/>
                <w:sz w:val="14.0"/>
              </w:rPr>
              <w:t xml:space="preserve">до рішення Бориспільської міської ради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Arial" w:hAnsi="Arial" w:eastAsia="Arial" w:cs="Arial"/>
                <w:sz w:val="14.0"/>
              </w:rPr>
              <w:t xml:space="preserve">Про бюджет Бориспільської міської територіальної громади на 2022 рік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24.0"/>
                <w:b w:val="true"/>
              </w:rPr>
              <w:t xml:space="preserve">Розподіл витрат місцевого бюджету на реалізацію місцевих/регіональних програм у 2022 році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60"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6.0"/>
              </w:rPr>
              <w:t xml:space="preserve">10528000000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4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(код бюджету)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Arial" w:hAnsi="Arial" w:eastAsia="Arial" w:cs="Arial"/>
                <w:sz w:val="16.0"/>
              </w:rPr>
              <w:t xml:space="preserve">(грн.)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0200000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Виконавчий комітет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70 270 800,00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62 225 800,00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8 045 000,00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8 045 000,00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0210000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Виконавчий комітет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70 270 800,00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62 225 800,00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8 045 000,00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8 045 000,00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ДЕРЖАВНЕ УПРАВЛІННЯ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7 552 000,00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7 552 000,00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0210180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0133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Інша діяльність у сфері державного управління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7 552 000,00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7 552 000,00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Цільова програма розвитку архівної справи Бориспільської міської територіальної громади </w:t>
              <w:br/>
              <w:t xml:space="preserve">на 2021-2023 роки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№47-3-VIII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852 000,00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відзначення державних, обласних, місцевих, професійних свят, ювілейних та пам'ятних дат, визначних подій Бориспільської міської територіальної громади та співпраці з інститутами громадянського суспільства на 2021-2023 роки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№39-3-VIII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2 000 000,00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інформування громадськості,  щодо діяльності органів місцевого самоврядування у Бориспільській  міській  територіальній  громаді</w:t>
              <w:br/>
              <w:t xml:space="preserve">на 2021-2023 роки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№37-3-VIII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4 700 000,00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4 700 000,00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2000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ОХОРОНА ЗДОРОВ’Я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51 863 900,00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43 863 900,00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8 000 000,00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0212010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2010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0731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Багатопрофільна стаціонарна медична допомога населенню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22 656 300,00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22 656 300,00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№1257-15-VIII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22 656 300,00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22 656 300,00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0212100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2100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0722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Стоматологічна допомога населенню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765 000,00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765 000,00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№1257-15-VIII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765 000,00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765 000,00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0212111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2111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0726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Первинна медична допомога населенню, що надається центрами первинної медичної (медико-санітарної) допомоги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2 642 600,00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2 642 600,00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№1257-15-VIII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2 642 600,00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2 642 600,00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0212152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2152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0763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програми та заходи у сфері охорони здоров’я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25 800 000,00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17 800 000,00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8 000 000,00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780"/>
        <w:gridCol w:w="780"/>
        <w:gridCol w:w="780"/>
        <w:gridCol w:w="3040"/>
        <w:gridCol w:w="3920"/>
        <w:gridCol w:w="3040"/>
        <w:gridCol w:w="1000"/>
        <w:gridCol w:w="900"/>
        <w:gridCol w:w="9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та підтримки галузі охорони здоров'я  Бориспільської міської територіальної громади на 2022 - 2024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№1257-15-VIII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25 770 000,00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17 770 000,00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8 000 000,00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протидії захворюванням на ВІЛ-інфекцію/СНІД, туберкульоз та вірусні гепатити в Бориспільській міській територіальній громаді на 2022-2024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№1258-15-VIII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7000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ЕКОНОМІЧНА ДІЯЛЬНІСТЬ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3 252 500,00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3 207 500,00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45 000,00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0217130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7130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0421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Здійснення  заходів із землеустрою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49 500,00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49 500,00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8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розробки технічної документації із землеустрою щодо інвентаризації земель, встановлення (відновлення) меж земельних ділянок в натурі (на місцевості), поділу та об'єднання земельних ділянок, проектів землеустрою  на території Бориспільської міської територіальної громади на   рік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..2021 №--VIII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49 500,00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49 500,00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0217650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7650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0490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Проведення експертної  грошової  оцінки  земельної ділянки чи права на неї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45 000,00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 проведення  експертної  грошової  оцінки  земельних  ділянок  несільськогосподарського призначення на території  Бориспільської  міської територіальної громади, що підлягають продажу  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№54-3-VIII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45 000,00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0217680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7680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0490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Членські внески до асоціацій органів місцевого самоврядування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238 700,00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238 700,00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відзначення державних, обласних, місцевих, професійних свят, ювілейних та пам'ятних дат, визначних подій Бориспільської міської територіальної громади та співпраці з інститутами громадянського суспільства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№39-3-VIII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238 700,00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238 700,00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0217693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7693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0490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заходи, пов'язані з економічною діяльністю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2 919 300,00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2 919 300,00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щодо підтримки діяльності комунального підприємства Бориспільської міської ради "Міські інвестиції" на 2022 рік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..2021 №--VIII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2 919 300,00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2 919 300,00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8000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ІНША ДІЯЛЬНІСТЬ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7 602 400,00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7 602 400,00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0218110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8110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0320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Заходи із запобігання та ліквідації надзвичайних ситуацій та наслідків стихійного лиха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165 000,00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165 000,00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Цільова програма розвитку цивільного захисту населення і територій Бориспільської міської територіальної громади від надзвичайних ситуацій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№49-3-VIII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165 000,00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165 000,00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0218130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8130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0320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Забезпечення діяльності місцевої пожежної охорони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7 082 400,00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7 082 400,00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Місцевої пожежної охорони Бориспільської міської ради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13.07.2021 №633-11-VIII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7 082 400,00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7 082 400,00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0218230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8230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0380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заходи громадського порядку та безпеки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185 000,00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185 000,00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підтримки громадських формувань з охорони громадського порядку на 2022-2024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24.12.2021 №--VII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185 000,00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185 000,00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0218410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8410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0830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Фінансова підтримка засобів масової інформації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170 000,00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170 000,00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780"/>
        <w:gridCol w:w="780"/>
        <w:gridCol w:w="780"/>
        <w:gridCol w:w="3040"/>
        <w:gridCol w:w="3920"/>
        <w:gridCol w:w="3040"/>
        <w:gridCol w:w="1000"/>
        <w:gridCol w:w="900"/>
        <w:gridCol w:w="9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підтримки та розвитку комунального підприємства "ТелеРадіоСтудія "Бориспіль"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№40-3-VIII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170 000,00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170 000,00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0600000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освіти і науки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2 398 600,00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2 398 600,00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0610000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освіти і науки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2 398 600,00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2 398 600,00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ОСВІТА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898 600,00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898 600,00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0611021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0921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загальної середньої освіти закладами загальної середньої освіти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711 600,00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711 600,00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23.02.2021 № 156-6-VIII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216 000,00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216 000,00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Міська цільова програма "Громадський бюджет Бориспільської міської територіальної громади на 2019-2023 роки"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05.03.2019 № 4120-53-VII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495 600,00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495 600,00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0611070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1070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0960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позашкільної освіти закладами позашкільної освіти, заходи із позашкільної роботи з дітьми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23.02.2021 № 156-6-VIII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0611142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1142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0990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програми та заходи у сфері освіти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23.02.2021 № 156-6-VIII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3000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СОЦІАЛЬНИЙ ЗАХИСТ ТА СОЦІАЛЬНЕ ЗАБЕЗПЕЧЕННЯ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0613140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3140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розвитку системи освіти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23.02.2021 № 156-6-VIII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0800000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соціального захисту населення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11 311 800,00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11 311 800,00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0810000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соціального захисту населення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11 311 800,00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11 311 800,00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3000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СОЦІАЛЬНИЙ ЗАХИСТ ТА СОЦІАЛЬНЕ ЗАБЕЗПЕЧЕННЯ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11 311 800,00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11 311 800,00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0813031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3031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інших пільг окремим категоріям громадян відповідно до законодавства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27 000,00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0813032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3032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1070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пільг окремим категоріям громадян з оплати послуг зв'язку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520 000,00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520 000,00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520 000,00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520 000,00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0813033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3033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1070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Компенсаційні виплати на пільговий проїзд автомобільним транспортом окремим категоріям громадян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780"/>
        <w:gridCol w:w="780"/>
        <w:gridCol w:w="780"/>
        <w:gridCol w:w="3040"/>
        <w:gridCol w:w="3920"/>
        <w:gridCol w:w="3040"/>
        <w:gridCol w:w="1000"/>
        <w:gridCol w:w="900"/>
        <w:gridCol w:w="9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0813035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3035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1070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0813105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3105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реабілітаційних послуг особам з інвалідністю та дітям з інвалідністю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250 000,00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250 000,00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250 000,00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250 000,00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8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катастрофи), на оплату житлово-комунальних послуг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0813192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3192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Надання фінансової підтримки громадським об`єднанням  ветеранів і осіб з інвалідністю, діяльність яких має соціальну спрямованість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480 000,00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480 000,00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480 000,00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480 000,00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0813242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3242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заходи у сфері соціального захисту і соціального забезпечення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6 704 800,00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6 704 800,00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 програма  "Турбота" на 2021-2023 роки Бориспільської міської територіальної громади </w:t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№46-3-VIII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6 704 800,00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6 704 800,00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0900000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Служба у справах дітей та сім'ї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0910000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Служба у справах дітей та сім'ї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3000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СОЦІАЛЬНИЙ ЗАХИСТ ТА СОЦІАЛЬНЕ ЗАБЕЗПЕЧЕННЯ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630 700,00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0913112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3112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Заходи державної політики з питань дітей та їх соціального захисту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221 700,00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221 700,00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підтримки сім'ї та забезпечення прав дітей "Назустріч дітям" </w:t>
              <w:br/>
              <w:t xml:space="preserve">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№45-3-VIII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221 700,00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221 700,00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0913242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3242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заходи у сфері соціального захисту і соціального забезпечення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409 000,00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409 000,00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з надання соціальної та правової  допомоги  демобілізованим  військовослужбовцям, які брали участь в антитерористичній операції, операції об'єднаних сил  та їх сім'ям на 2021 - 2023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№44-3-VIII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409 000,00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409 000,00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1000000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культури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780"/>
        <w:gridCol w:w="780"/>
        <w:gridCol w:w="780"/>
        <w:gridCol w:w="3040"/>
        <w:gridCol w:w="3920"/>
        <w:gridCol w:w="3040"/>
        <w:gridCol w:w="1000"/>
        <w:gridCol w:w="900"/>
        <w:gridCol w:w="9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1010000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культури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4000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КУЛЬТУРА I МИСТЕЦТВО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1014082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4082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0829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заходи в галузі культури і мистецтва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розвитку галузі культури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№43-3-VIII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3 952 000,00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1100000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молоді та спорту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2 830 000,00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2 830 000,00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1110000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молоді та спорту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2 830 000,00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2 830 000,00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3000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СОЦІАЛЬНИЙ ЗАХИСТ ТА СОЦІАЛЬНЕ ЗАБЕЗПЕЧЕННЯ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1113133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3133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1040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Інші заходи та заклади молодіжної політики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Міська комплексна програма реалізації молодіжної політики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15.04.2021 №382-9-VIII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330 000,00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5000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ФIЗИЧНА КУЛЬТУРА I СПОРТ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2 500 000,00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1115011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5011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0810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Проведення навчально-тренувальних зборів і змагань з олімпійських видів спорту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1 300 000,00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1 300 000,00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розвитку фізичної культури та спорту Бориспільської міської територіальної громади</w:t>
              <w:br/>
              <w:t xml:space="preserve"> на 2022-2024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.. №--VII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1 300 000,00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1 300 000,00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1115031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5031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0810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Утримання та навчально-тренувальна робота комунальних дитячо-юнацьких спортивних шкіл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розвитку фізичної культури та спорту Бориспільської міської територіальної громади</w:t>
              <w:br/>
              <w:t xml:space="preserve"> на 2022-2024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.. №--VII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800 000,00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800 000,00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1115061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5061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0810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Забезпечення діяльності місцевих центрів фізичного здоров'я населення "Спорт для всіх" та проведення фізкультурно-масових заходів серед населення регіону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розвитку фізичної культури та спорту Бориспільської міської територіальної громади</w:t>
              <w:br/>
              <w:t xml:space="preserve"> на 2022-2024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.. №--VII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1200000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ГУЖКГ  виконавчого комітету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48 443 150,00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26 039 900,00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22 403 250,00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21 803 250,00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1210000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ГУЖКГ  виконавчого комітету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48 443 150,00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26 039 900,00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22 403 250,00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21 803 250,00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6000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ЖИТЛОВО-КОМУНАЛЬНЕ ГОСПОДАРСТВО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38 614 150,00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22 839 900,00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15 774 250,00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15 774 250,00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1216012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6012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0620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Забезпечення діяльності з виробництва, транспортування, постачання теплової енергії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5 032 000,00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5 032 000,00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5 032 000,00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№52-3-VIII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5 032 000,00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5 032 000,00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5 032 000,00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1216017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6017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0620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Інша діяльність, пов’язана з експлуатацією об’єктів житлово-комунального господарства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3 742 300,00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3 142 300,00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3 142 300,00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780"/>
        <w:gridCol w:w="780"/>
        <w:gridCol w:w="780"/>
        <w:gridCol w:w="3040"/>
        <w:gridCol w:w="3920"/>
        <w:gridCol w:w="3040"/>
        <w:gridCol w:w="1000"/>
        <w:gridCol w:w="900"/>
        <w:gridCol w:w="9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по співфінансуванню робіт з капітального ремонту багатоквартирних будинків та гуртожитків міста Борисполя на 2018-2022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29.05.2018 №3183-42-VII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3 742 300,00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3 142 300,00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3 142 300,00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1216030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6030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0620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Організація благоустрою населених пунктів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25 406 750,00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19 039 900,00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6 366 850,00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6 366 850,00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утримання та поточного ремонту об'єктів благоустрою та озеленення комунальної власності Бориспільської міської територіальної громади на 2022 - 2024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№1394-15-VIII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7 000 000,00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№52-3-VIII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16 407 600,00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12 039 900,00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4 367 700,00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4 367 700,00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Міська цільова програма "Громадський бюджет Бориспільської міської територіальної громади на 2019-2023 роки"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05.03.2019 № 4120-53-VII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1 999 150,00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1 999 150,00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1 999 150,00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1216040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6040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0620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Заходи, пов’язані з поліпшенням питної води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1 233 100,00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1 233 100,00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1 233 100,00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№52-3-VIII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1 233 100,00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1 233 100,00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1 233 100,00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1216071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6071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0640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Відшкодування різниці між розміром ціни (тарифу) на житлово-комунальні послуги, що затверджувалися або погоджувалися рішенням місцевого органу виконавчої влади та органу місцевого самоврядування, та розміром економічно обґрунтованих витрат на їх виробництво (надання)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відшкодування різниці між розміром тарифу на житлово-комунальні послуги для населення, що затверджувалися або погоджувалися рішенням виконавчого комітету Бориспільської міської ради та розміром економічно обгрунтованих витрат на їх виробництво  комунальним підприємствам Бориспільської міської ради, які надають послуги, з місцевого бюджету на 2021-2022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26.10.2021 №1254-14-VIII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3 000 000,00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1216090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6090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0640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Інша діяльність у сфері житлово-комунального господарства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№52-3-VIII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7000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ЕКОНОМІЧНА ДІЯЛЬНІСТЬ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9 229 000,00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3 200 000,00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6 029 000,00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6 029 000,00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1217461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7461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0456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Утримання та розвиток автомобільних доріг та дорожньої інфраструктури за рахунок коштів місцевого бюджету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9 229 000,00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3 200 000,00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6 029 000,00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6 029 000,00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утримання та поточного ремонту об'єктів благоустрою та озеленення комунальної власності Бориспільської міської територіальної громади на 2022 - 2024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26.11.2021 №1394-15-VIII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1 900 000,00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1 900 000,00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400"/>
        <w:gridCol w:w="780"/>
        <w:gridCol w:w="780"/>
        <w:gridCol w:w="780"/>
        <w:gridCol w:w="3040"/>
        <w:gridCol w:w="3920"/>
        <w:gridCol w:w="3040"/>
        <w:gridCol w:w="1000"/>
        <w:gridCol w:w="900"/>
        <w:gridCol w:w="900"/>
        <w:gridCol w:w="900"/>
        <w:gridCol w:w="4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Типової програмної класифікації 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Код Функціональної класифікації видатків та кредитування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головного розпорядника коштів місцевого бюджету/</w:t>
              <w:br/>
              <w:t xml:space="preserve">відповідального виконавця, найменування бюджетної</w:t>
              <w:br/>
              <w:t xml:space="preserve">програми згідно з Типовою програмною класифікацією</w:t>
              <w:br/>
              <w:t xml:space="preserve">видатків та кредитування місцевого бюджету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Найменування</w:t>
              <w:br/>
              <w:t xml:space="preserve">місцевої/регіональної програми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Дата та номер документа, яким затверджено місцеву регіональну програму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Загальний фонд</w:t>
            </w:r>
          </w:p>
        </w:tc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Спеціальний фонд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2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6.0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у тому числі бюджет розвитку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4.0"/>
              </w:rPr>
              <w:t xml:space="preserve">10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Комплексна Програма 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№52-3-VIII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7 329 000,00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1 300 000,00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6 029 000,00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6 029 000,00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8000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ІНША ДІЯЛЬНІСТЬ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1218340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8340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0540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Природоохоронні заходи за рахунок цільових фондів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охорони навколишнього природного середовища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№51-3-VIII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1500000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капітального будівництва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1510000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Управління капітального будівництва Бориспільської міської ради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7000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  <w:b w:val="true"/>
              </w:rPr>
              <w:t xml:space="preserve">ЕКОНОМІЧНА ДІЯЛЬНІСТЬ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4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sz w:val="14.0"/>
              </w:rPr>
              <w:t xml:space="preserve">1517691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7691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/>
              <w:jc w:val="center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0490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Програма фінансування супутніх витрат, пов'язаних з будівництвом, реконструкцією та капітальним ремонтом об'єктів інфраструктури Бориспільської міської територіальної громади на 2021-2023 роки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left="60"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sz w:val="14.0"/>
              </w:rPr>
              <w:t xml:space="preserve">Рішення Бориспільської міської ради від 24.12.2020 №50-3-VIII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1 600 000,00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</w:rPr>
              <w:t xml:space="preserve">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  <w:b w:val="true"/>
              </w:rPr>
              <w:t xml:space="preserve"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  <w:b w:val="true"/>
              </w:rPr>
              <w:t xml:space="preserve"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  <w:b w:val="true"/>
              </w:rPr>
              <w:t xml:space="preserve"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60"/>
            </w:pPr>
            <w:r>
              <w:rPr>
                <w:rFonts w:ascii="Times New Roman" w:hAnsi="Times New Roman" w:eastAsia="Times New Roman" w:cs="Times New Roman"/>
                <w:sz w:val="14.0"/>
                <w:b w:val="true"/>
              </w:rPr>
              <w:t xml:space="preserve">УСЬОГО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  <w:b w:val="true"/>
              </w:rPr>
              <w:t xml:space="preserve"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Times New Roman" w:hAnsi="Times New Roman" w:eastAsia="Times New Roman" w:cs="Times New Roman"/>
                <w:sz w:val="14.0"/>
                <w:b w:val="true"/>
              </w:rPr>
              <w:t xml:space="preserve"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141 437 050,00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109 388 800,00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32 048 250,00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>
            <w:pPr>
              <w:ind w:right="60"/>
              <w:jc w:val="right"/>
              <w:spacing w:lineRule="auto" w:line="240" w:after="0" w:before="0"/>
            </w:pPr>
            <w:r>
              <w:rPr>
                <w:rFonts w:ascii="Times New Roman" w:hAnsi="Times New Roman" w:eastAsia="Times New Roman" w:cs="Times New Roman"/>
                <w:sz w:val="12.0"/>
                <w:b w:val="true"/>
              </w:rPr>
              <w:t xml:space="preserve">29 848 250,00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 w:right="60"/>
            </w:pPr>
            <w:r>
              <w:rPr>
                <w:rFonts w:ascii="Times New Roman" w:hAnsi="Times New Roman" w:eastAsia="Times New Roman" w:cs="Times New Roman"/>
                <w:b w:val="true"/>
              </w:rPr>
              <w:t xml:space="preserve">Секретар міської ради</w:t>
            </w: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ind/>
            </w:pPr>
            <w:r>
              <w:rPr>
                <w:rFonts w:ascii="Times New Roman" w:hAnsi="Times New Roman" w:eastAsia="Times New Roman" w:cs="Times New Roman"/>
              </w:rPr>
              <w:t xml:space="preserve">Владислав БАЙЧАС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6840" w:h="11900" w:orient="landscape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