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322AF" w14:textId="77777777" w:rsidR="00250F8B" w:rsidRPr="00EE1C00" w:rsidRDefault="00250F8B" w:rsidP="00E16907">
      <w:pPr>
        <w:ind w:left="4820"/>
        <w:rPr>
          <w:rFonts w:ascii="Times New Roman" w:hAnsi="Times New Roman"/>
          <w:b/>
          <w:szCs w:val="28"/>
          <w:lang w:val="uk-UA" w:eastAsia="en-US"/>
        </w:rPr>
      </w:pPr>
      <w:bookmarkStart w:id="0" w:name="_GoBack"/>
      <w:bookmarkEnd w:id="0"/>
      <w:r>
        <w:rPr>
          <w:rFonts w:ascii="Times New Roman" w:hAnsi="Times New Roman"/>
          <w:b/>
          <w:szCs w:val="28"/>
          <w:lang w:val="uk-UA"/>
        </w:rPr>
        <w:t>ЗАТВЕРД</w:t>
      </w:r>
      <w:r w:rsidRPr="00EE1C00">
        <w:rPr>
          <w:rFonts w:ascii="Times New Roman" w:hAnsi="Times New Roman"/>
          <w:b/>
          <w:szCs w:val="28"/>
          <w:lang w:val="uk-UA"/>
        </w:rPr>
        <w:t>ЖЕНО</w:t>
      </w:r>
    </w:p>
    <w:p w14:paraId="53767FB2" w14:textId="77777777" w:rsidR="00250F8B" w:rsidRPr="00EE1C00" w:rsidRDefault="00250F8B" w:rsidP="00E16907">
      <w:pPr>
        <w:ind w:left="4820"/>
        <w:rPr>
          <w:rFonts w:ascii="Times New Roman" w:hAnsi="Times New Roman"/>
          <w:b/>
          <w:szCs w:val="28"/>
          <w:lang w:val="uk-UA"/>
        </w:rPr>
      </w:pPr>
      <w:r w:rsidRPr="00EE1C00">
        <w:rPr>
          <w:rFonts w:ascii="Times New Roman" w:hAnsi="Times New Roman"/>
          <w:b/>
          <w:szCs w:val="28"/>
          <w:lang w:val="uk-UA"/>
        </w:rPr>
        <w:t>Рішення Київської обласної ради</w:t>
      </w:r>
    </w:p>
    <w:p w14:paraId="040DADB4" w14:textId="159CF970" w:rsidR="00250F8B" w:rsidRPr="00EE1C00" w:rsidRDefault="00637D70" w:rsidP="00E16907">
      <w:pPr>
        <w:ind w:left="4820"/>
        <w:jc w:val="both"/>
        <w:rPr>
          <w:rFonts w:ascii="Times New Roman" w:hAnsi="Times New Roman"/>
          <w:b/>
          <w:szCs w:val="28"/>
          <w:lang w:val="uk-UA"/>
        </w:rPr>
      </w:pPr>
      <w:r w:rsidRPr="00EE1C00">
        <w:rPr>
          <w:rFonts w:ascii="Times New Roman" w:hAnsi="Times New Roman"/>
          <w:b/>
          <w:szCs w:val="28"/>
          <w:lang w:val="uk-UA"/>
        </w:rPr>
        <w:t xml:space="preserve">від </w:t>
      </w:r>
      <w:r w:rsidR="00250F8B" w:rsidRPr="00EE1C00">
        <w:rPr>
          <w:rFonts w:ascii="Times New Roman" w:hAnsi="Times New Roman"/>
          <w:b/>
          <w:szCs w:val="28"/>
          <w:lang w:val="uk-UA"/>
        </w:rPr>
        <w:t xml:space="preserve">23 червня 2022 року № </w:t>
      </w:r>
      <w:r w:rsidR="00E16907" w:rsidRPr="00EE1C00">
        <w:rPr>
          <w:rFonts w:ascii="Times New Roman" w:hAnsi="Times New Roman"/>
          <w:b/>
          <w:szCs w:val="28"/>
          <w:lang w:val="uk-UA"/>
        </w:rPr>
        <w:t>259</w:t>
      </w:r>
      <w:r w:rsidR="00250F8B" w:rsidRPr="00EE1C00">
        <w:rPr>
          <w:rFonts w:ascii="Times New Roman" w:hAnsi="Times New Roman"/>
          <w:b/>
          <w:szCs w:val="28"/>
          <w:lang w:val="uk-UA"/>
        </w:rPr>
        <w:t xml:space="preserve">-11-VIII </w:t>
      </w:r>
    </w:p>
    <w:p w14:paraId="5DC43120" w14:textId="77777777" w:rsidR="00C445C5" w:rsidRPr="00EE1C00" w:rsidRDefault="00C445C5" w:rsidP="00C44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962"/>
        <w:jc w:val="right"/>
        <w:rPr>
          <w:rFonts w:ascii="Times New Roman" w:hAnsi="Times New Roman"/>
          <w:b/>
          <w:szCs w:val="28"/>
          <w:lang w:val="uk-UA"/>
        </w:rPr>
      </w:pPr>
    </w:p>
    <w:p w14:paraId="306D0ACC" w14:textId="77777777" w:rsidR="006E4F11" w:rsidRPr="00EE1C00" w:rsidRDefault="006E4F11" w:rsidP="006E4F11">
      <w:pPr>
        <w:ind w:left="4956"/>
        <w:rPr>
          <w:rFonts w:ascii="Times New Roman" w:hAnsi="Times New Roman"/>
          <w:spacing w:val="20"/>
          <w:szCs w:val="28"/>
          <w:lang w:val="uk-UA"/>
        </w:rPr>
      </w:pPr>
    </w:p>
    <w:p w14:paraId="6243EE2D" w14:textId="77777777" w:rsidR="006E4F11" w:rsidRPr="00EE1C00" w:rsidRDefault="006E4F11" w:rsidP="006E4F11">
      <w:pPr>
        <w:rPr>
          <w:rFonts w:ascii="Times New Roman" w:hAnsi="Times New Roman"/>
          <w:szCs w:val="28"/>
          <w:lang w:val="uk-UA"/>
        </w:rPr>
      </w:pPr>
    </w:p>
    <w:p w14:paraId="63152BC8" w14:textId="77777777" w:rsidR="006E4F11" w:rsidRPr="00EE1C00" w:rsidRDefault="006E4F11" w:rsidP="006E4F11">
      <w:pPr>
        <w:rPr>
          <w:rFonts w:ascii="Times New Roman" w:hAnsi="Times New Roman"/>
          <w:szCs w:val="28"/>
          <w:lang w:val="uk-UA"/>
        </w:rPr>
      </w:pPr>
    </w:p>
    <w:p w14:paraId="3E3D8607" w14:textId="77777777" w:rsidR="006E4F11" w:rsidRPr="00EE1C00" w:rsidRDefault="006E4F11" w:rsidP="006E4F11">
      <w:pPr>
        <w:rPr>
          <w:rFonts w:ascii="Times New Roman" w:hAnsi="Times New Roman"/>
          <w:b/>
          <w:szCs w:val="28"/>
          <w:lang w:val="uk-UA"/>
        </w:rPr>
      </w:pPr>
    </w:p>
    <w:p w14:paraId="3B4BB7C2" w14:textId="77777777" w:rsidR="0088736F" w:rsidRPr="00EE1C00" w:rsidRDefault="0088736F" w:rsidP="006E4F11">
      <w:pPr>
        <w:rPr>
          <w:rFonts w:ascii="Times New Roman" w:hAnsi="Times New Roman"/>
          <w:b/>
          <w:szCs w:val="28"/>
          <w:lang w:val="uk-UA"/>
        </w:rPr>
      </w:pPr>
    </w:p>
    <w:p w14:paraId="62D55B2D" w14:textId="77777777" w:rsidR="0088736F" w:rsidRPr="00EE1C00" w:rsidRDefault="0088736F" w:rsidP="006E4F11">
      <w:pPr>
        <w:rPr>
          <w:rFonts w:ascii="Times New Roman" w:hAnsi="Times New Roman"/>
          <w:b/>
          <w:szCs w:val="28"/>
          <w:lang w:val="uk-UA"/>
        </w:rPr>
      </w:pPr>
    </w:p>
    <w:p w14:paraId="594B835F" w14:textId="77777777" w:rsidR="006E4F11" w:rsidRPr="00EE1C00" w:rsidRDefault="006E4F11" w:rsidP="006E4F11">
      <w:pPr>
        <w:jc w:val="center"/>
        <w:rPr>
          <w:rFonts w:ascii="Times New Roman" w:hAnsi="Times New Roman"/>
          <w:b/>
          <w:szCs w:val="28"/>
          <w:lang w:val="uk-UA"/>
        </w:rPr>
      </w:pPr>
    </w:p>
    <w:p w14:paraId="40FBC2A1" w14:textId="77777777" w:rsidR="006E4F11" w:rsidRPr="00EE1C00" w:rsidRDefault="006E4F11" w:rsidP="006E4F11">
      <w:pPr>
        <w:jc w:val="center"/>
        <w:rPr>
          <w:rFonts w:ascii="Times New Roman" w:hAnsi="Times New Roman"/>
          <w:b/>
          <w:szCs w:val="28"/>
          <w:lang w:val="uk-UA"/>
        </w:rPr>
      </w:pPr>
    </w:p>
    <w:p w14:paraId="156682A4" w14:textId="77777777" w:rsidR="006E4F11" w:rsidRPr="00EE1C00" w:rsidRDefault="006E4F11" w:rsidP="006E4F11">
      <w:pPr>
        <w:spacing w:line="360" w:lineRule="auto"/>
        <w:jc w:val="center"/>
        <w:rPr>
          <w:rFonts w:ascii="Times New Roman" w:hAnsi="Times New Roman"/>
          <w:b/>
          <w:sz w:val="48"/>
          <w:szCs w:val="48"/>
          <w:lang w:val="uk-UA"/>
        </w:rPr>
      </w:pPr>
      <w:r w:rsidRPr="00EE1C00">
        <w:rPr>
          <w:rFonts w:ascii="Times New Roman" w:hAnsi="Times New Roman"/>
          <w:b/>
          <w:sz w:val="48"/>
          <w:szCs w:val="48"/>
          <w:lang w:val="uk-UA"/>
        </w:rPr>
        <w:t>П Р О Г Р А М А</w:t>
      </w:r>
    </w:p>
    <w:p w14:paraId="18AE937D" w14:textId="77777777" w:rsidR="006E4F11" w:rsidRPr="00EE1C00" w:rsidRDefault="006E4F11" w:rsidP="006E4F11">
      <w:pPr>
        <w:spacing w:line="360" w:lineRule="auto"/>
        <w:jc w:val="center"/>
        <w:rPr>
          <w:rFonts w:ascii="Times New Roman" w:hAnsi="Times New Roman"/>
          <w:b/>
          <w:sz w:val="48"/>
          <w:szCs w:val="48"/>
          <w:lang w:val="uk-UA"/>
        </w:rPr>
      </w:pPr>
      <w:r w:rsidRPr="00EE1C00">
        <w:rPr>
          <w:rFonts w:ascii="Times New Roman" w:hAnsi="Times New Roman"/>
          <w:b/>
          <w:sz w:val="48"/>
          <w:szCs w:val="48"/>
          <w:lang w:val="uk-UA"/>
        </w:rPr>
        <w:t xml:space="preserve">«Нова оселя» </w:t>
      </w:r>
      <w:r w:rsidR="00FF0342" w:rsidRPr="00EE1C00">
        <w:rPr>
          <w:rFonts w:ascii="Times New Roman" w:hAnsi="Times New Roman"/>
          <w:b/>
          <w:sz w:val="48"/>
          <w:szCs w:val="48"/>
          <w:lang w:val="uk-UA"/>
        </w:rPr>
        <w:t xml:space="preserve">на </w:t>
      </w:r>
      <w:r w:rsidRPr="00EE1C00">
        <w:rPr>
          <w:rFonts w:ascii="Times New Roman" w:hAnsi="Times New Roman"/>
          <w:b/>
          <w:sz w:val="48"/>
          <w:szCs w:val="48"/>
          <w:lang w:val="uk-UA"/>
        </w:rPr>
        <w:t>2022-2023 роки</w:t>
      </w:r>
    </w:p>
    <w:p w14:paraId="7C5CE7F1" w14:textId="77777777" w:rsidR="00E0660B" w:rsidRPr="00EE1C00" w:rsidRDefault="00E0660B">
      <w:pPr>
        <w:rPr>
          <w:rFonts w:ascii="Times New Roman" w:hAnsi="Times New Roman"/>
          <w:sz w:val="48"/>
          <w:szCs w:val="48"/>
          <w:lang w:val="uk-UA"/>
        </w:rPr>
      </w:pPr>
    </w:p>
    <w:p w14:paraId="133AF7F9" w14:textId="77777777" w:rsidR="006E4F11" w:rsidRPr="00EE1C00" w:rsidRDefault="006E4F11">
      <w:pPr>
        <w:rPr>
          <w:rFonts w:ascii="Times New Roman" w:hAnsi="Times New Roman"/>
          <w:sz w:val="48"/>
          <w:szCs w:val="48"/>
          <w:lang w:val="uk-UA"/>
        </w:rPr>
      </w:pPr>
    </w:p>
    <w:p w14:paraId="5847C2D4" w14:textId="77777777" w:rsidR="006E4F11" w:rsidRPr="00EE1C00" w:rsidRDefault="006E4F11">
      <w:pPr>
        <w:rPr>
          <w:rFonts w:ascii="Times New Roman" w:hAnsi="Times New Roman"/>
          <w:sz w:val="48"/>
          <w:szCs w:val="48"/>
          <w:lang w:val="uk-UA"/>
        </w:rPr>
      </w:pPr>
    </w:p>
    <w:p w14:paraId="540A21C5" w14:textId="77777777" w:rsidR="006E4F11" w:rsidRPr="00EE1C00" w:rsidRDefault="006E4F11">
      <w:pPr>
        <w:rPr>
          <w:rFonts w:ascii="Times New Roman" w:hAnsi="Times New Roman"/>
          <w:sz w:val="48"/>
          <w:szCs w:val="48"/>
          <w:lang w:val="uk-UA"/>
        </w:rPr>
      </w:pPr>
    </w:p>
    <w:p w14:paraId="23BE6BD8" w14:textId="77777777" w:rsidR="006E4F11" w:rsidRPr="00EE1C00" w:rsidRDefault="006E4F11">
      <w:pPr>
        <w:rPr>
          <w:rFonts w:ascii="Times New Roman" w:hAnsi="Times New Roman"/>
          <w:sz w:val="48"/>
          <w:szCs w:val="48"/>
          <w:lang w:val="uk-UA"/>
        </w:rPr>
      </w:pPr>
    </w:p>
    <w:p w14:paraId="5B3BF8D0" w14:textId="77777777" w:rsidR="006E4F11" w:rsidRPr="00EE1C00" w:rsidRDefault="006E4F11">
      <w:pPr>
        <w:rPr>
          <w:rFonts w:ascii="Times New Roman" w:hAnsi="Times New Roman"/>
          <w:sz w:val="48"/>
          <w:szCs w:val="48"/>
          <w:lang w:val="uk-UA"/>
        </w:rPr>
      </w:pPr>
    </w:p>
    <w:p w14:paraId="26C51802" w14:textId="77777777" w:rsidR="006E4F11" w:rsidRPr="00EE1C00" w:rsidRDefault="006E4F11">
      <w:pPr>
        <w:rPr>
          <w:rFonts w:ascii="Times New Roman" w:hAnsi="Times New Roman"/>
          <w:sz w:val="48"/>
          <w:szCs w:val="48"/>
          <w:lang w:val="uk-UA"/>
        </w:rPr>
      </w:pPr>
    </w:p>
    <w:p w14:paraId="7236D366" w14:textId="77777777" w:rsidR="006E4F11" w:rsidRPr="00EE1C00" w:rsidRDefault="006E4F11">
      <w:pPr>
        <w:rPr>
          <w:rFonts w:ascii="Times New Roman" w:hAnsi="Times New Roman"/>
          <w:sz w:val="48"/>
          <w:szCs w:val="48"/>
          <w:lang w:val="uk-UA"/>
        </w:rPr>
      </w:pPr>
    </w:p>
    <w:p w14:paraId="3C58E59E" w14:textId="77777777" w:rsidR="006E4F11" w:rsidRPr="00EE1C00" w:rsidRDefault="006E4F11">
      <w:pPr>
        <w:rPr>
          <w:rFonts w:ascii="Times New Roman" w:hAnsi="Times New Roman"/>
          <w:sz w:val="48"/>
          <w:szCs w:val="48"/>
          <w:lang w:val="uk-UA"/>
        </w:rPr>
      </w:pPr>
    </w:p>
    <w:p w14:paraId="396DB817" w14:textId="77777777" w:rsidR="006E4F11" w:rsidRPr="00EE1C00" w:rsidRDefault="006E4F11">
      <w:pPr>
        <w:rPr>
          <w:rFonts w:ascii="Times New Roman" w:hAnsi="Times New Roman"/>
          <w:sz w:val="48"/>
          <w:szCs w:val="48"/>
          <w:lang w:val="uk-UA"/>
        </w:rPr>
      </w:pPr>
    </w:p>
    <w:p w14:paraId="413C0E17" w14:textId="77777777" w:rsidR="006E4F11" w:rsidRPr="00EE1C00" w:rsidRDefault="006E4F11">
      <w:pPr>
        <w:rPr>
          <w:rFonts w:ascii="Times New Roman" w:hAnsi="Times New Roman"/>
          <w:sz w:val="48"/>
          <w:szCs w:val="48"/>
          <w:lang w:val="uk-UA"/>
        </w:rPr>
      </w:pPr>
    </w:p>
    <w:p w14:paraId="37F569FD" w14:textId="77777777" w:rsidR="006E4F11" w:rsidRPr="00EE1C00" w:rsidRDefault="006E4F11">
      <w:pPr>
        <w:rPr>
          <w:rFonts w:ascii="Times New Roman" w:hAnsi="Times New Roman"/>
          <w:sz w:val="48"/>
          <w:szCs w:val="48"/>
          <w:lang w:val="uk-UA"/>
        </w:rPr>
      </w:pPr>
    </w:p>
    <w:p w14:paraId="5CEFDC62" w14:textId="77777777" w:rsidR="006E4F11" w:rsidRPr="00EE1C00" w:rsidRDefault="006E4F11">
      <w:pPr>
        <w:rPr>
          <w:rFonts w:ascii="Times New Roman" w:hAnsi="Times New Roman"/>
          <w:sz w:val="48"/>
          <w:szCs w:val="48"/>
          <w:lang w:val="uk-UA"/>
        </w:rPr>
      </w:pPr>
    </w:p>
    <w:p w14:paraId="2E17B50D" w14:textId="77777777" w:rsidR="0088736F" w:rsidRPr="00EE1C00" w:rsidRDefault="0088736F">
      <w:pPr>
        <w:rPr>
          <w:rFonts w:ascii="Times New Roman" w:hAnsi="Times New Roman"/>
          <w:sz w:val="48"/>
          <w:szCs w:val="48"/>
          <w:lang w:val="uk-UA"/>
        </w:rPr>
      </w:pPr>
    </w:p>
    <w:p w14:paraId="4AC315E5" w14:textId="77777777" w:rsidR="006E4F11" w:rsidRPr="00EE1C00" w:rsidRDefault="006E4F11">
      <w:pPr>
        <w:rPr>
          <w:rFonts w:ascii="Times New Roman" w:hAnsi="Times New Roman"/>
          <w:sz w:val="48"/>
          <w:szCs w:val="48"/>
          <w:lang w:val="uk-UA"/>
        </w:rPr>
      </w:pPr>
    </w:p>
    <w:p w14:paraId="5FC63042" w14:textId="77777777" w:rsidR="00C445C5" w:rsidRPr="00EE1C00" w:rsidRDefault="00C445C5" w:rsidP="006E4F11">
      <w:pPr>
        <w:jc w:val="center"/>
        <w:rPr>
          <w:rFonts w:ascii="Times New Roman" w:hAnsi="Times New Roman"/>
          <w:b/>
          <w:szCs w:val="28"/>
          <w:lang w:val="uk-UA"/>
        </w:rPr>
      </w:pPr>
    </w:p>
    <w:p w14:paraId="26F5B7AF" w14:textId="77777777" w:rsidR="00C445C5" w:rsidRPr="00EE1C00" w:rsidRDefault="00C445C5" w:rsidP="006E4F11">
      <w:pPr>
        <w:jc w:val="center"/>
        <w:rPr>
          <w:rFonts w:ascii="Times New Roman" w:hAnsi="Times New Roman"/>
          <w:b/>
          <w:szCs w:val="28"/>
          <w:lang w:val="uk-UA"/>
        </w:rPr>
      </w:pPr>
    </w:p>
    <w:p w14:paraId="392BC390" w14:textId="513630AA" w:rsidR="006E4F11" w:rsidRPr="00EE1C00" w:rsidRDefault="006E4F11" w:rsidP="006E4F11">
      <w:pPr>
        <w:jc w:val="center"/>
        <w:rPr>
          <w:rFonts w:ascii="Times New Roman" w:hAnsi="Times New Roman"/>
          <w:b/>
          <w:szCs w:val="28"/>
          <w:lang w:val="uk-UA"/>
        </w:rPr>
      </w:pPr>
      <w:r w:rsidRPr="00EE1C00">
        <w:rPr>
          <w:rFonts w:ascii="Times New Roman" w:hAnsi="Times New Roman"/>
          <w:b/>
          <w:szCs w:val="28"/>
          <w:lang w:val="uk-UA"/>
        </w:rPr>
        <w:t>Київ - 2022 рік</w:t>
      </w:r>
    </w:p>
    <w:p w14:paraId="509BE26F" w14:textId="77777777" w:rsidR="001F114C" w:rsidRPr="00EE1C00" w:rsidRDefault="001F114C" w:rsidP="006E4F11">
      <w:pPr>
        <w:jc w:val="center"/>
        <w:rPr>
          <w:rFonts w:ascii="Times New Roman" w:hAnsi="Times New Roman"/>
          <w:b/>
          <w:szCs w:val="28"/>
          <w:lang w:val="uk-UA"/>
        </w:rPr>
      </w:pPr>
    </w:p>
    <w:p w14:paraId="5EFA4F31" w14:textId="1D333599" w:rsidR="006E4F11" w:rsidRPr="00EE1C00" w:rsidRDefault="006E4F11" w:rsidP="006E4F11">
      <w:pPr>
        <w:jc w:val="center"/>
        <w:rPr>
          <w:rFonts w:ascii="Times New Roman" w:hAnsi="Times New Roman"/>
          <w:b/>
          <w:szCs w:val="28"/>
          <w:lang w:val="uk-UA"/>
        </w:rPr>
      </w:pPr>
      <w:r w:rsidRPr="00EE1C00">
        <w:rPr>
          <w:rFonts w:ascii="Times New Roman" w:hAnsi="Times New Roman"/>
          <w:b/>
          <w:szCs w:val="28"/>
          <w:lang w:val="uk-UA"/>
        </w:rPr>
        <w:t>ЗМІСТ</w:t>
      </w:r>
    </w:p>
    <w:p w14:paraId="43BCE983" w14:textId="77777777" w:rsidR="006E4F11" w:rsidRPr="00EE1C00" w:rsidRDefault="006E4F11" w:rsidP="006E4F11">
      <w:pPr>
        <w:jc w:val="center"/>
        <w:rPr>
          <w:rFonts w:ascii="Times New Roman" w:hAnsi="Times New Roman"/>
          <w:lang w:val="uk-UA"/>
        </w:rPr>
      </w:pPr>
    </w:p>
    <w:p w14:paraId="415710D8" w14:textId="77777777" w:rsidR="006E4F11" w:rsidRPr="00EE1C00" w:rsidRDefault="006E4F11" w:rsidP="006E4F11">
      <w:pPr>
        <w:ind w:left="7080" w:firstLine="708"/>
        <w:jc w:val="center"/>
        <w:rPr>
          <w:rFonts w:ascii="Times New Roman" w:hAnsi="Times New Roman"/>
          <w:lang w:val="uk-UA"/>
        </w:rPr>
      </w:pPr>
      <w:r w:rsidRPr="00EE1C00">
        <w:rPr>
          <w:rFonts w:ascii="Times New Roman" w:hAnsi="Times New Roman"/>
          <w:lang w:val="uk-UA"/>
        </w:rPr>
        <w:t>Стор.</w:t>
      </w:r>
    </w:p>
    <w:p w14:paraId="442E0888" w14:textId="77777777" w:rsidR="006E4F11" w:rsidRPr="00EE1C00" w:rsidRDefault="006E4F11" w:rsidP="006E4F11">
      <w:pPr>
        <w:rPr>
          <w:rFonts w:ascii="Times New Roman" w:hAnsi="Times New Roman"/>
          <w:lang w:val="uk-UA"/>
        </w:rPr>
      </w:pPr>
    </w:p>
    <w:p w14:paraId="350A2FFC" w14:textId="10790520" w:rsidR="006E4F11" w:rsidRPr="00EE1C00" w:rsidRDefault="00D34854" w:rsidP="006E4F11">
      <w:pPr>
        <w:spacing w:line="360" w:lineRule="auto"/>
        <w:ind w:left="714"/>
        <w:rPr>
          <w:rFonts w:ascii="Times New Roman" w:hAnsi="Times New Roman"/>
          <w:szCs w:val="28"/>
          <w:lang w:val="uk-UA"/>
        </w:rPr>
      </w:pPr>
      <w:r w:rsidRPr="00EE1C00">
        <w:rPr>
          <w:rFonts w:ascii="Times New Roman" w:hAnsi="Times New Roman"/>
          <w:szCs w:val="28"/>
          <w:lang w:val="uk-UA"/>
        </w:rPr>
        <w:t>Паспорт Програми</w:t>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008D3D26" w:rsidRPr="00EE1C00">
        <w:rPr>
          <w:rFonts w:ascii="Times New Roman" w:hAnsi="Times New Roman"/>
          <w:szCs w:val="28"/>
          <w:lang w:val="uk-UA"/>
        </w:rPr>
        <w:t>3</w:t>
      </w:r>
    </w:p>
    <w:p w14:paraId="38930DC1" w14:textId="0AAE561F" w:rsidR="006E4F11" w:rsidRPr="00EE1C00" w:rsidRDefault="006E4F11" w:rsidP="00F729CA">
      <w:pPr>
        <w:numPr>
          <w:ilvl w:val="0"/>
          <w:numId w:val="1"/>
        </w:numPr>
        <w:overflowPunct/>
        <w:autoSpaceDE/>
        <w:autoSpaceDN/>
        <w:adjustRightInd/>
        <w:spacing w:line="360" w:lineRule="auto"/>
        <w:rPr>
          <w:rFonts w:ascii="Times New Roman" w:hAnsi="Times New Roman"/>
          <w:szCs w:val="28"/>
          <w:lang w:val="uk-UA"/>
        </w:rPr>
      </w:pPr>
      <w:r w:rsidRPr="00EE1C00">
        <w:rPr>
          <w:rFonts w:ascii="Times New Roman" w:hAnsi="Times New Roman"/>
          <w:szCs w:val="28"/>
          <w:lang w:val="uk-UA"/>
        </w:rPr>
        <w:t xml:space="preserve">Визначення проблеми, на </w:t>
      </w:r>
      <w:r w:rsidR="00DF5CAE" w:rsidRPr="00EE1C00">
        <w:rPr>
          <w:rFonts w:ascii="Times New Roman" w:hAnsi="Times New Roman"/>
          <w:szCs w:val="28"/>
          <w:lang w:val="uk-UA"/>
        </w:rPr>
        <w:t>вирішення</w:t>
      </w:r>
      <w:r w:rsidRPr="00EE1C00">
        <w:rPr>
          <w:rFonts w:ascii="Times New Roman" w:hAnsi="Times New Roman"/>
          <w:szCs w:val="28"/>
          <w:lang w:val="uk-UA"/>
        </w:rPr>
        <w:t xml:space="preserve"> якої спрямована Програма</w:t>
      </w:r>
      <w:r w:rsidRPr="00EE1C00">
        <w:rPr>
          <w:rFonts w:ascii="Times New Roman" w:hAnsi="Times New Roman"/>
          <w:szCs w:val="28"/>
          <w:lang w:val="uk-UA"/>
        </w:rPr>
        <w:tab/>
      </w:r>
      <w:r w:rsidR="008D3D26" w:rsidRPr="00EE1C00">
        <w:rPr>
          <w:rFonts w:ascii="Times New Roman" w:hAnsi="Times New Roman"/>
          <w:szCs w:val="28"/>
          <w:lang w:val="uk-UA"/>
        </w:rPr>
        <w:t>3</w:t>
      </w:r>
    </w:p>
    <w:p w14:paraId="7C83664C" w14:textId="4E4FE920" w:rsidR="006E4F11" w:rsidRPr="00EE1C00" w:rsidRDefault="006E4F11" w:rsidP="006E4F11">
      <w:pPr>
        <w:numPr>
          <w:ilvl w:val="0"/>
          <w:numId w:val="1"/>
        </w:numPr>
        <w:overflowPunct/>
        <w:autoSpaceDE/>
        <w:autoSpaceDN/>
        <w:adjustRightInd/>
        <w:spacing w:line="360" w:lineRule="auto"/>
        <w:ind w:left="714" w:hanging="357"/>
        <w:rPr>
          <w:rFonts w:ascii="Times New Roman" w:hAnsi="Times New Roman"/>
          <w:szCs w:val="28"/>
          <w:lang w:val="uk-UA"/>
        </w:rPr>
      </w:pPr>
      <w:r w:rsidRPr="00EE1C00">
        <w:rPr>
          <w:rFonts w:ascii="Times New Roman" w:hAnsi="Times New Roman"/>
          <w:szCs w:val="28"/>
          <w:lang w:val="uk-UA"/>
        </w:rPr>
        <w:t>Визначення мети Програми</w:t>
      </w:r>
      <w:r w:rsidR="00D34854" w:rsidRPr="00EE1C00">
        <w:rPr>
          <w:rFonts w:ascii="Times New Roman" w:hAnsi="Times New Roman"/>
          <w:szCs w:val="28"/>
          <w:lang w:val="uk-UA"/>
        </w:rPr>
        <w:t xml:space="preserve"> </w:t>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1D0A3B" w:rsidRPr="00EE1C00">
        <w:rPr>
          <w:rFonts w:ascii="Times New Roman" w:hAnsi="Times New Roman"/>
          <w:szCs w:val="28"/>
          <w:lang w:val="uk-UA"/>
        </w:rPr>
        <w:t>4</w:t>
      </w:r>
    </w:p>
    <w:p w14:paraId="57F872DC" w14:textId="48151DDD" w:rsidR="006E4F11" w:rsidRPr="00EE1C00" w:rsidRDefault="006E4F11" w:rsidP="006E4F11">
      <w:pPr>
        <w:numPr>
          <w:ilvl w:val="0"/>
          <w:numId w:val="1"/>
        </w:numPr>
        <w:overflowPunct/>
        <w:autoSpaceDE/>
        <w:autoSpaceDN/>
        <w:adjustRightInd/>
        <w:spacing w:line="360" w:lineRule="auto"/>
        <w:rPr>
          <w:rFonts w:ascii="Times New Roman" w:hAnsi="Times New Roman"/>
          <w:szCs w:val="28"/>
          <w:lang w:val="uk-UA"/>
        </w:rPr>
      </w:pPr>
      <w:r w:rsidRPr="00EE1C00">
        <w:rPr>
          <w:rFonts w:ascii="Times New Roman" w:hAnsi="Times New Roman"/>
          <w:szCs w:val="28"/>
          <w:lang w:val="uk-UA"/>
        </w:rPr>
        <w:t xml:space="preserve">Обґрунтування шляхів і засобів </w:t>
      </w:r>
      <w:r w:rsidR="00DF5CAE" w:rsidRPr="00EE1C00">
        <w:rPr>
          <w:rFonts w:ascii="Times New Roman" w:hAnsi="Times New Roman"/>
          <w:szCs w:val="28"/>
          <w:lang w:val="uk-UA"/>
        </w:rPr>
        <w:t xml:space="preserve">вирішення </w:t>
      </w:r>
      <w:r w:rsidRPr="00EE1C00">
        <w:rPr>
          <w:rFonts w:ascii="Times New Roman" w:hAnsi="Times New Roman"/>
          <w:szCs w:val="28"/>
          <w:lang w:val="uk-UA"/>
        </w:rPr>
        <w:t xml:space="preserve">проблеми, обсягів та </w:t>
      </w:r>
      <w:r w:rsidR="00DF5CAE" w:rsidRPr="00EE1C00">
        <w:rPr>
          <w:rFonts w:ascii="Times New Roman" w:hAnsi="Times New Roman"/>
          <w:szCs w:val="28"/>
          <w:lang w:val="uk-UA"/>
        </w:rPr>
        <w:br/>
      </w:r>
      <w:r w:rsidRPr="00EE1C00">
        <w:rPr>
          <w:rFonts w:ascii="Times New Roman" w:hAnsi="Times New Roman"/>
          <w:szCs w:val="28"/>
          <w:lang w:val="uk-UA"/>
        </w:rPr>
        <w:t>джерел фінансування</w:t>
      </w:r>
      <w:r w:rsidR="00DF5CAE" w:rsidRPr="00EE1C00">
        <w:rPr>
          <w:rFonts w:ascii="Times New Roman" w:hAnsi="Times New Roman"/>
          <w:szCs w:val="28"/>
          <w:lang w:val="uk-UA"/>
        </w:rPr>
        <w:t>;</w:t>
      </w:r>
      <w:r w:rsidRPr="00EE1C00">
        <w:rPr>
          <w:rFonts w:ascii="Times New Roman" w:hAnsi="Times New Roman"/>
          <w:szCs w:val="28"/>
          <w:lang w:val="uk-UA"/>
        </w:rPr>
        <w:t xml:space="preserve"> строки та етапи виконання Програми</w:t>
      </w:r>
      <w:r w:rsidRPr="00EE1C00">
        <w:rPr>
          <w:rFonts w:ascii="Times New Roman" w:hAnsi="Times New Roman"/>
          <w:szCs w:val="28"/>
          <w:lang w:val="uk-UA"/>
        </w:rPr>
        <w:tab/>
      </w:r>
      <w:r w:rsidR="004D79C9" w:rsidRPr="00EE1C00">
        <w:rPr>
          <w:rFonts w:ascii="Times New Roman" w:hAnsi="Times New Roman"/>
          <w:szCs w:val="28"/>
          <w:lang w:val="uk-UA"/>
        </w:rPr>
        <w:t>5</w:t>
      </w:r>
    </w:p>
    <w:p w14:paraId="715B487F" w14:textId="20EC3A9C" w:rsidR="006E4F11" w:rsidRPr="00EE1C00" w:rsidRDefault="006E4F11" w:rsidP="006E4F11">
      <w:pPr>
        <w:numPr>
          <w:ilvl w:val="0"/>
          <w:numId w:val="1"/>
        </w:numPr>
        <w:overflowPunct/>
        <w:autoSpaceDE/>
        <w:autoSpaceDN/>
        <w:adjustRightInd/>
        <w:spacing w:line="360" w:lineRule="auto"/>
        <w:rPr>
          <w:rFonts w:ascii="Times New Roman" w:hAnsi="Times New Roman"/>
          <w:szCs w:val="28"/>
          <w:lang w:val="uk-UA"/>
        </w:rPr>
      </w:pPr>
      <w:r w:rsidRPr="00EE1C00">
        <w:rPr>
          <w:rFonts w:ascii="Times New Roman" w:hAnsi="Times New Roman"/>
          <w:bCs/>
          <w:szCs w:val="28"/>
          <w:lang w:val="uk-UA"/>
        </w:rPr>
        <w:t xml:space="preserve">Перелік завдань </w:t>
      </w:r>
      <w:r w:rsidR="00DF5CAE" w:rsidRPr="00EE1C00">
        <w:rPr>
          <w:rFonts w:ascii="Times New Roman" w:hAnsi="Times New Roman"/>
          <w:bCs/>
          <w:szCs w:val="28"/>
          <w:lang w:val="uk-UA"/>
        </w:rPr>
        <w:t>(напрямів) та</w:t>
      </w:r>
      <w:r w:rsidRPr="00EE1C00">
        <w:rPr>
          <w:rFonts w:ascii="Times New Roman" w:hAnsi="Times New Roman"/>
          <w:bCs/>
          <w:szCs w:val="28"/>
          <w:lang w:val="uk-UA"/>
        </w:rPr>
        <w:t xml:space="preserve"> заходів Програми</w:t>
      </w:r>
      <w:r w:rsidR="00DF5CAE" w:rsidRPr="00EE1C00">
        <w:rPr>
          <w:rFonts w:ascii="Times New Roman" w:hAnsi="Times New Roman"/>
          <w:bCs/>
          <w:szCs w:val="28"/>
          <w:lang w:val="uk-UA"/>
        </w:rPr>
        <w:tab/>
      </w:r>
      <w:r w:rsidR="00DF5CAE" w:rsidRPr="00EE1C00">
        <w:rPr>
          <w:rFonts w:ascii="Times New Roman" w:hAnsi="Times New Roman"/>
          <w:bCs/>
          <w:szCs w:val="28"/>
          <w:lang w:val="uk-UA"/>
        </w:rPr>
        <w:tab/>
      </w:r>
      <w:r w:rsidR="00D34854" w:rsidRPr="00EE1C00">
        <w:rPr>
          <w:rFonts w:ascii="Times New Roman" w:hAnsi="Times New Roman"/>
          <w:szCs w:val="28"/>
          <w:lang w:val="uk-UA"/>
        </w:rPr>
        <w:tab/>
      </w:r>
      <w:r w:rsidR="00EF0748" w:rsidRPr="00EE1C00">
        <w:rPr>
          <w:rFonts w:ascii="Times New Roman" w:hAnsi="Times New Roman"/>
          <w:szCs w:val="28"/>
          <w:lang w:val="uk-UA"/>
        </w:rPr>
        <w:t>5</w:t>
      </w:r>
    </w:p>
    <w:p w14:paraId="55F92386" w14:textId="77777777" w:rsidR="006E4F11" w:rsidRPr="00EE1C00" w:rsidRDefault="006E4F11" w:rsidP="006E4F11">
      <w:pPr>
        <w:pStyle w:val="HTML"/>
        <w:numPr>
          <w:ilvl w:val="0"/>
          <w:numId w:val="1"/>
        </w:numPr>
        <w:rPr>
          <w:rFonts w:ascii="Times New Roman" w:cs="Times New Roman"/>
          <w:sz w:val="28"/>
          <w:szCs w:val="28"/>
          <w:lang w:val="uk-UA"/>
        </w:rPr>
      </w:pPr>
      <w:r w:rsidRPr="00EE1C00">
        <w:rPr>
          <w:rFonts w:ascii="Times New Roman" w:cs="Times New Roman"/>
          <w:sz w:val="28"/>
          <w:szCs w:val="28"/>
          <w:lang w:val="uk-UA"/>
        </w:rPr>
        <w:t xml:space="preserve">Очікуванні результати виконання програми, визначення її </w:t>
      </w:r>
    </w:p>
    <w:p w14:paraId="51D4C164" w14:textId="7E1CE3ED" w:rsidR="006E4F11" w:rsidRPr="00EE1C00" w:rsidRDefault="00DF5CAE" w:rsidP="006E4F11">
      <w:pPr>
        <w:pStyle w:val="HTML"/>
        <w:ind w:left="720"/>
        <w:rPr>
          <w:rFonts w:ascii="Times New Roman" w:cs="Times New Roman"/>
          <w:sz w:val="28"/>
          <w:szCs w:val="28"/>
          <w:lang w:val="uk-UA"/>
        </w:rPr>
      </w:pPr>
      <w:r w:rsidRPr="00EE1C00">
        <w:rPr>
          <w:rFonts w:ascii="Times New Roman" w:cs="Times New Roman"/>
          <w:sz w:val="28"/>
          <w:szCs w:val="28"/>
          <w:lang w:val="uk-UA"/>
        </w:rPr>
        <w:t>е</w:t>
      </w:r>
      <w:r w:rsidR="00D34854" w:rsidRPr="00EE1C00">
        <w:rPr>
          <w:rFonts w:ascii="Times New Roman" w:cs="Times New Roman"/>
          <w:sz w:val="28"/>
          <w:szCs w:val="28"/>
          <w:lang w:val="uk-UA"/>
        </w:rPr>
        <w:t>фективності</w:t>
      </w:r>
      <w:r w:rsidR="00D34854" w:rsidRPr="00EE1C00">
        <w:rPr>
          <w:rFonts w:ascii="Times New Roman" w:cs="Times New Roman"/>
          <w:sz w:val="28"/>
          <w:szCs w:val="28"/>
          <w:lang w:val="uk-UA"/>
        </w:rPr>
        <w:tab/>
      </w:r>
      <w:r w:rsidR="00D34854" w:rsidRPr="00EE1C00">
        <w:rPr>
          <w:rFonts w:ascii="Times New Roman" w:cs="Times New Roman"/>
          <w:sz w:val="28"/>
          <w:szCs w:val="28"/>
          <w:lang w:val="uk-UA"/>
        </w:rPr>
        <w:tab/>
      </w:r>
      <w:r w:rsidR="00D34854" w:rsidRPr="00EE1C00">
        <w:rPr>
          <w:rFonts w:ascii="Times New Roman" w:cs="Times New Roman"/>
          <w:sz w:val="28"/>
          <w:szCs w:val="28"/>
          <w:lang w:val="uk-UA"/>
        </w:rPr>
        <w:tab/>
      </w:r>
      <w:r w:rsidR="00D34854" w:rsidRPr="00EE1C00">
        <w:rPr>
          <w:rFonts w:ascii="Times New Roman" w:cs="Times New Roman"/>
          <w:sz w:val="28"/>
          <w:szCs w:val="28"/>
          <w:lang w:val="uk-UA"/>
        </w:rPr>
        <w:tab/>
      </w:r>
      <w:r w:rsidR="00D34854" w:rsidRPr="00EE1C00">
        <w:rPr>
          <w:rFonts w:ascii="Times New Roman" w:cs="Times New Roman"/>
          <w:sz w:val="28"/>
          <w:szCs w:val="28"/>
          <w:lang w:val="uk-UA"/>
        </w:rPr>
        <w:tab/>
      </w:r>
      <w:r w:rsidR="00D34854" w:rsidRPr="00EE1C00">
        <w:rPr>
          <w:rFonts w:ascii="Times New Roman" w:cs="Times New Roman"/>
          <w:sz w:val="28"/>
          <w:szCs w:val="28"/>
          <w:lang w:val="uk-UA"/>
        </w:rPr>
        <w:tab/>
      </w:r>
      <w:r w:rsidR="00EA2F7D" w:rsidRPr="00EE1C00">
        <w:rPr>
          <w:rFonts w:ascii="Times New Roman" w:cs="Times New Roman"/>
          <w:sz w:val="28"/>
          <w:szCs w:val="28"/>
          <w:lang w:val="uk-UA"/>
        </w:rPr>
        <w:tab/>
        <w:t xml:space="preserve">    </w:t>
      </w:r>
      <w:r w:rsidR="008D3D26" w:rsidRPr="00EE1C00">
        <w:rPr>
          <w:rFonts w:ascii="Times New Roman" w:cs="Times New Roman"/>
          <w:sz w:val="28"/>
          <w:szCs w:val="28"/>
          <w:lang w:val="uk-UA"/>
        </w:rPr>
        <w:t>5</w:t>
      </w:r>
    </w:p>
    <w:p w14:paraId="698A92A0" w14:textId="61D26A88" w:rsidR="006E4F11" w:rsidRPr="00EE1C00" w:rsidRDefault="006E4F11" w:rsidP="006E4F11">
      <w:pPr>
        <w:numPr>
          <w:ilvl w:val="0"/>
          <w:numId w:val="2"/>
        </w:numPr>
        <w:overflowPunct/>
        <w:autoSpaceDE/>
        <w:autoSpaceDN/>
        <w:adjustRightInd/>
        <w:spacing w:line="360" w:lineRule="auto"/>
        <w:ind w:left="714" w:hanging="357"/>
        <w:rPr>
          <w:rFonts w:ascii="Times New Roman" w:hAnsi="Times New Roman"/>
          <w:szCs w:val="28"/>
          <w:lang w:val="uk-UA"/>
        </w:rPr>
      </w:pPr>
      <w:r w:rsidRPr="00EE1C00">
        <w:rPr>
          <w:rFonts w:ascii="Times New Roman" w:hAnsi="Times New Roman"/>
          <w:szCs w:val="28"/>
          <w:lang w:val="uk-UA"/>
        </w:rPr>
        <w:t>Координація та контроль за ходом виконання Програми</w:t>
      </w:r>
      <w:r w:rsidR="004C2F79" w:rsidRPr="00EE1C00">
        <w:rPr>
          <w:rFonts w:ascii="Times New Roman" w:hAnsi="Times New Roman"/>
          <w:szCs w:val="28"/>
          <w:lang w:val="uk-UA"/>
        </w:rPr>
        <w:tab/>
      </w:r>
      <w:r w:rsidR="004C2F79" w:rsidRPr="00EE1C00">
        <w:rPr>
          <w:rFonts w:ascii="Times New Roman" w:hAnsi="Times New Roman"/>
          <w:szCs w:val="28"/>
          <w:lang w:val="uk-UA"/>
        </w:rPr>
        <w:tab/>
      </w:r>
      <w:r w:rsidR="008D3D26" w:rsidRPr="00EE1C00">
        <w:rPr>
          <w:rFonts w:ascii="Times New Roman" w:hAnsi="Times New Roman"/>
          <w:szCs w:val="28"/>
          <w:lang w:val="uk-UA"/>
        </w:rPr>
        <w:t>5</w:t>
      </w:r>
    </w:p>
    <w:p w14:paraId="0427EAA2" w14:textId="07C0D857" w:rsidR="006E4F11" w:rsidRPr="00EE1C00" w:rsidRDefault="006E4F11" w:rsidP="006E4F11">
      <w:pPr>
        <w:numPr>
          <w:ilvl w:val="0"/>
          <w:numId w:val="2"/>
        </w:numPr>
        <w:overflowPunct/>
        <w:autoSpaceDE/>
        <w:autoSpaceDN/>
        <w:adjustRightInd/>
        <w:spacing w:line="360" w:lineRule="auto"/>
        <w:rPr>
          <w:rFonts w:ascii="Times New Roman" w:hAnsi="Times New Roman"/>
          <w:szCs w:val="28"/>
          <w:lang w:val="uk-UA"/>
        </w:rPr>
      </w:pPr>
      <w:r w:rsidRPr="00EE1C00">
        <w:rPr>
          <w:rFonts w:ascii="Times New Roman" w:hAnsi="Times New Roman"/>
          <w:szCs w:val="28"/>
          <w:lang w:val="uk-UA"/>
        </w:rPr>
        <w:t>Ресур</w:t>
      </w:r>
      <w:r w:rsidR="00D34854" w:rsidRPr="00EE1C00">
        <w:rPr>
          <w:rFonts w:ascii="Times New Roman" w:hAnsi="Times New Roman"/>
          <w:szCs w:val="28"/>
          <w:lang w:val="uk-UA"/>
        </w:rPr>
        <w:t>сне забезпечення Програми</w:t>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D34854" w:rsidRPr="00EE1C00">
        <w:rPr>
          <w:rFonts w:ascii="Times New Roman" w:hAnsi="Times New Roman"/>
          <w:szCs w:val="28"/>
          <w:lang w:val="uk-UA"/>
        </w:rPr>
        <w:tab/>
      </w:r>
      <w:r w:rsidR="0008371E" w:rsidRPr="00EE1C00">
        <w:rPr>
          <w:rFonts w:ascii="Times New Roman" w:hAnsi="Times New Roman"/>
          <w:szCs w:val="28"/>
          <w:lang w:val="uk-UA"/>
        </w:rPr>
        <w:t>7</w:t>
      </w:r>
    </w:p>
    <w:p w14:paraId="42C61654" w14:textId="5201DD66" w:rsidR="006E4F11" w:rsidRPr="00EE1C00" w:rsidRDefault="006E4F11" w:rsidP="006E4F11">
      <w:pPr>
        <w:numPr>
          <w:ilvl w:val="0"/>
          <w:numId w:val="2"/>
        </w:numPr>
        <w:spacing w:line="360" w:lineRule="auto"/>
        <w:rPr>
          <w:rFonts w:ascii="Times New Roman" w:hAnsi="Times New Roman"/>
          <w:szCs w:val="28"/>
          <w:u w:val="single"/>
          <w:lang w:val="uk-UA"/>
        </w:rPr>
      </w:pPr>
      <w:r w:rsidRPr="00EE1C00">
        <w:rPr>
          <w:rFonts w:ascii="Times New Roman" w:hAnsi="Times New Roman"/>
          <w:bCs/>
          <w:szCs w:val="28"/>
          <w:lang w:val="uk-UA"/>
        </w:rPr>
        <w:t xml:space="preserve">Напрями діяльності та заходи </w:t>
      </w:r>
      <w:r w:rsidR="00D34854" w:rsidRPr="00EE1C00">
        <w:rPr>
          <w:rFonts w:ascii="Times New Roman" w:hAnsi="Times New Roman"/>
          <w:bCs/>
          <w:szCs w:val="28"/>
          <w:lang w:val="uk-UA"/>
        </w:rPr>
        <w:t>Програми</w:t>
      </w:r>
      <w:r w:rsidR="00D34854" w:rsidRPr="00EE1C00">
        <w:rPr>
          <w:rFonts w:ascii="Times New Roman" w:hAnsi="Times New Roman"/>
          <w:bCs/>
          <w:szCs w:val="28"/>
          <w:lang w:val="uk-UA"/>
        </w:rPr>
        <w:tab/>
      </w:r>
      <w:r w:rsidR="00D34854" w:rsidRPr="00EE1C00">
        <w:rPr>
          <w:rFonts w:ascii="Times New Roman" w:hAnsi="Times New Roman"/>
          <w:bCs/>
          <w:szCs w:val="28"/>
          <w:lang w:val="uk-UA"/>
        </w:rPr>
        <w:tab/>
      </w:r>
      <w:r w:rsidR="00D34854" w:rsidRPr="00EE1C00">
        <w:rPr>
          <w:rFonts w:ascii="Times New Roman" w:hAnsi="Times New Roman"/>
          <w:bCs/>
          <w:szCs w:val="28"/>
          <w:lang w:val="uk-UA"/>
        </w:rPr>
        <w:tab/>
      </w:r>
      <w:r w:rsidR="00D34854" w:rsidRPr="00EE1C00">
        <w:rPr>
          <w:rFonts w:ascii="Times New Roman" w:hAnsi="Times New Roman"/>
          <w:bCs/>
          <w:szCs w:val="28"/>
          <w:lang w:val="uk-UA"/>
        </w:rPr>
        <w:tab/>
      </w:r>
      <w:r w:rsidR="00D34854" w:rsidRPr="00EE1C00">
        <w:rPr>
          <w:rFonts w:ascii="Times New Roman" w:hAnsi="Times New Roman"/>
          <w:bCs/>
          <w:szCs w:val="28"/>
          <w:lang w:val="uk-UA"/>
        </w:rPr>
        <w:tab/>
      </w:r>
      <w:r w:rsidR="00A13225" w:rsidRPr="00EE1C00">
        <w:rPr>
          <w:rFonts w:ascii="Times New Roman" w:hAnsi="Times New Roman"/>
          <w:bCs/>
          <w:szCs w:val="28"/>
          <w:lang w:val="uk-UA"/>
        </w:rPr>
        <w:t>8</w:t>
      </w:r>
    </w:p>
    <w:p w14:paraId="5D9FA88A" w14:textId="332BF484" w:rsidR="004C2F79" w:rsidRPr="00EE1C00" w:rsidRDefault="004C2F79" w:rsidP="006E4F11">
      <w:pPr>
        <w:numPr>
          <w:ilvl w:val="0"/>
          <w:numId w:val="2"/>
        </w:numPr>
        <w:spacing w:line="360" w:lineRule="auto"/>
        <w:rPr>
          <w:rFonts w:ascii="Times New Roman" w:hAnsi="Times New Roman"/>
          <w:szCs w:val="28"/>
          <w:u w:val="single"/>
          <w:lang w:val="uk-UA"/>
        </w:rPr>
      </w:pPr>
      <w:r w:rsidRPr="00EE1C00">
        <w:rPr>
          <w:rFonts w:ascii="Times New Roman" w:hAnsi="Times New Roman"/>
          <w:bCs/>
          <w:szCs w:val="28"/>
          <w:lang w:val="uk-UA"/>
        </w:rPr>
        <w:t xml:space="preserve">Результативні показники </w:t>
      </w:r>
      <w:r w:rsidR="00DF5CAE" w:rsidRPr="00EE1C00">
        <w:rPr>
          <w:rFonts w:ascii="Times New Roman" w:hAnsi="Times New Roman"/>
          <w:bCs/>
          <w:szCs w:val="28"/>
          <w:lang w:val="uk-UA"/>
        </w:rPr>
        <w:t>П</w:t>
      </w:r>
      <w:r w:rsidRPr="00EE1C00">
        <w:rPr>
          <w:rFonts w:ascii="Times New Roman" w:hAnsi="Times New Roman"/>
          <w:bCs/>
          <w:szCs w:val="28"/>
          <w:lang w:val="uk-UA"/>
        </w:rPr>
        <w:t>рограми</w:t>
      </w:r>
      <w:r w:rsidRPr="00EE1C00">
        <w:rPr>
          <w:rFonts w:ascii="Times New Roman" w:hAnsi="Times New Roman"/>
          <w:b/>
          <w:szCs w:val="28"/>
          <w:lang w:val="uk-UA"/>
        </w:rPr>
        <w:tab/>
      </w:r>
      <w:r w:rsidRPr="00EE1C00">
        <w:rPr>
          <w:rFonts w:ascii="Times New Roman" w:hAnsi="Times New Roman"/>
          <w:b/>
          <w:szCs w:val="28"/>
          <w:lang w:val="uk-UA"/>
        </w:rPr>
        <w:tab/>
      </w:r>
      <w:r w:rsidRPr="00EE1C00">
        <w:rPr>
          <w:rFonts w:ascii="Times New Roman" w:hAnsi="Times New Roman"/>
          <w:b/>
          <w:szCs w:val="28"/>
          <w:lang w:val="uk-UA"/>
        </w:rPr>
        <w:tab/>
      </w:r>
      <w:r w:rsidRPr="00EE1C00">
        <w:rPr>
          <w:rFonts w:ascii="Times New Roman" w:hAnsi="Times New Roman"/>
          <w:b/>
          <w:szCs w:val="28"/>
          <w:lang w:val="uk-UA"/>
        </w:rPr>
        <w:tab/>
      </w:r>
      <w:r w:rsidRPr="00EE1C00">
        <w:rPr>
          <w:rFonts w:ascii="Times New Roman" w:hAnsi="Times New Roman"/>
          <w:b/>
          <w:szCs w:val="28"/>
          <w:lang w:val="uk-UA"/>
        </w:rPr>
        <w:tab/>
      </w:r>
      <w:r w:rsidR="00267110" w:rsidRPr="00EE1C00">
        <w:rPr>
          <w:rFonts w:ascii="Times New Roman" w:hAnsi="Times New Roman"/>
          <w:bCs/>
          <w:szCs w:val="28"/>
          <w:lang w:val="uk-UA"/>
        </w:rPr>
        <w:t>9</w:t>
      </w:r>
    </w:p>
    <w:p w14:paraId="16311FD7" w14:textId="667E37AB" w:rsidR="00EA2F7D" w:rsidRPr="00EE1C00" w:rsidRDefault="00EA2F7D" w:rsidP="006E4F11">
      <w:pPr>
        <w:numPr>
          <w:ilvl w:val="0"/>
          <w:numId w:val="2"/>
        </w:numPr>
        <w:spacing w:line="360" w:lineRule="auto"/>
        <w:rPr>
          <w:rFonts w:ascii="Times New Roman" w:hAnsi="Times New Roman"/>
          <w:szCs w:val="28"/>
          <w:lang w:val="uk-UA"/>
        </w:rPr>
      </w:pPr>
      <w:r w:rsidRPr="00EE1C00">
        <w:rPr>
          <w:rFonts w:ascii="Times New Roman" w:hAnsi="Times New Roman"/>
          <w:szCs w:val="28"/>
          <w:lang w:val="uk-UA"/>
        </w:rPr>
        <w:t xml:space="preserve"> Порядок використання коштів</w:t>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Pr="00EE1C00">
        <w:rPr>
          <w:rFonts w:ascii="Times New Roman" w:hAnsi="Times New Roman"/>
          <w:szCs w:val="28"/>
          <w:lang w:val="uk-UA"/>
        </w:rPr>
        <w:tab/>
      </w:r>
      <w:r w:rsidR="00914557" w:rsidRPr="00EE1C00">
        <w:rPr>
          <w:rFonts w:ascii="Times New Roman" w:hAnsi="Times New Roman"/>
          <w:szCs w:val="28"/>
          <w:lang w:val="uk-UA"/>
        </w:rPr>
        <w:t>11</w:t>
      </w:r>
    </w:p>
    <w:p w14:paraId="44537BB1" w14:textId="77777777" w:rsidR="006E4F11" w:rsidRPr="00EE1C00" w:rsidRDefault="006E4F11" w:rsidP="006E4F11">
      <w:pPr>
        <w:spacing w:line="360" w:lineRule="auto"/>
        <w:rPr>
          <w:szCs w:val="28"/>
          <w:lang w:val="uk-UA"/>
        </w:rPr>
      </w:pPr>
    </w:p>
    <w:p w14:paraId="51BD13B6" w14:textId="77777777" w:rsidR="006E4F11" w:rsidRPr="00EE1C00" w:rsidRDefault="006E4F11" w:rsidP="006E4F11">
      <w:pPr>
        <w:spacing w:line="360" w:lineRule="auto"/>
        <w:rPr>
          <w:szCs w:val="28"/>
          <w:lang w:val="uk-UA"/>
        </w:rPr>
      </w:pPr>
    </w:p>
    <w:p w14:paraId="5DAA01DC" w14:textId="77777777" w:rsidR="006E4F11" w:rsidRPr="00EE1C00" w:rsidRDefault="006E4F11" w:rsidP="006E4F11">
      <w:pPr>
        <w:spacing w:line="360" w:lineRule="auto"/>
        <w:rPr>
          <w:szCs w:val="28"/>
          <w:lang w:val="uk-UA"/>
        </w:rPr>
      </w:pPr>
    </w:p>
    <w:p w14:paraId="5E163F78" w14:textId="77777777" w:rsidR="006E4F11" w:rsidRPr="00EE1C00" w:rsidRDefault="006E4F11" w:rsidP="006E4F11">
      <w:pPr>
        <w:spacing w:line="360" w:lineRule="auto"/>
        <w:rPr>
          <w:szCs w:val="28"/>
          <w:lang w:val="uk-UA"/>
        </w:rPr>
      </w:pPr>
    </w:p>
    <w:p w14:paraId="168DC3AD" w14:textId="77777777" w:rsidR="006E4F11" w:rsidRPr="00EE1C00" w:rsidRDefault="006E4F11" w:rsidP="006E4F11">
      <w:pPr>
        <w:spacing w:line="360" w:lineRule="auto"/>
        <w:rPr>
          <w:szCs w:val="28"/>
          <w:lang w:val="uk-UA"/>
        </w:rPr>
      </w:pPr>
    </w:p>
    <w:p w14:paraId="57987899" w14:textId="77777777" w:rsidR="006E4F11" w:rsidRPr="00EE1C00" w:rsidRDefault="006E4F11" w:rsidP="006E4F11">
      <w:pPr>
        <w:spacing w:line="360" w:lineRule="auto"/>
        <w:rPr>
          <w:szCs w:val="28"/>
          <w:lang w:val="uk-UA"/>
        </w:rPr>
      </w:pPr>
    </w:p>
    <w:p w14:paraId="0F575AA1" w14:textId="77777777" w:rsidR="006E4F11" w:rsidRPr="00EE1C00" w:rsidRDefault="006E4F11" w:rsidP="006E4F11">
      <w:pPr>
        <w:spacing w:line="360" w:lineRule="auto"/>
        <w:rPr>
          <w:szCs w:val="28"/>
          <w:lang w:val="uk-UA"/>
        </w:rPr>
      </w:pPr>
    </w:p>
    <w:p w14:paraId="253C8C2F" w14:textId="77777777" w:rsidR="006E4F11" w:rsidRPr="00EE1C00" w:rsidRDefault="006E4F11" w:rsidP="006E4F11">
      <w:pPr>
        <w:spacing w:line="360" w:lineRule="auto"/>
        <w:rPr>
          <w:szCs w:val="28"/>
          <w:lang w:val="uk-UA"/>
        </w:rPr>
      </w:pPr>
    </w:p>
    <w:p w14:paraId="1EDABBAC" w14:textId="77777777" w:rsidR="006E4F11" w:rsidRPr="00EE1C00" w:rsidRDefault="006E4F11" w:rsidP="006E4F11">
      <w:pPr>
        <w:spacing w:line="360" w:lineRule="auto"/>
        <w:rPr>
          <w:szCs w:val="28"/>
          <w:lang w:val="uk-UA"/>
        </w:rPr>
      </w:pPr>
    </w:p>
    <w:p w14:paraId="485E6BBB" w14:textId="77777777" w:rsidR="006E4F11" w:rsidRPr="00EE1C00" w:rsidRDefault="006E4F11" w:rsidP="006E4F11">
      <w:pPr>
        <w:spacing w:line="360" w:lineRule="auto"/>
        <w:rPr>
          <w:szCs w:val="28"/>
          <w:lang w:val="uk-UA"/>
        </w:rPr>
      </w:pPr>
    </w:p>
    <w:p w14:paraId="6957D240" w14:textId="77777777" w:rsidR="006E4F11" w:rsidRPr="00EE1C00" w:rsidRDefault="006E4F11" w:rsidP="006E4F11">
      <w:pPr>
        <w:spacing w:line="360" w:lineRule="auto"/>
        <w:rPr>
          <w:szCs w:val="28"/>
          <w:lang w:val="uk-UA"/>
        </w:rPr>
      </w:pPr>
    </w:p>
    <w:p w14:paraId="6929E1FA" w14:textId="77777777" w:rsidR="006E4F11" w:rsidRPr="00EE1C00" w:rsidRDefault="006E4F11" w:rsidP="006E4F11">
      <w:pPr>
        <w:spacing w:line="360" w:lineRule="auto"/>
        <w:rPr>
          <w:szCs w:val="28"/>
          <w:lang w:val="uk-UA"/>
        </w:rPr>
      </w:pPr>
    </w:p>
    <w:p w14:paraId="06CF0FE9" w14:textId="77777777" w:rsidR="006E4F11" w:rsidRPr="00EE1C00" w:rsidRDefault="006E4F11" w:rsidP="006E4F11">
      <w:pPr>
        <w:spacing w:line="360" w:lineRule="auto"/>
        <w:rPr>
          <w:szCs w:val="28"/>
          <w:lang w:val="uk-UA"/>
        </w:rPr>
      </w:pPr>
    </w:p>
    <w:p w14:paraId="75D37448" w14:textId="4E5B9C78" w:rsidR="006E4F11" w:rsidRPr="00EE1C00" w:rsidRDefault="006E4F11" w:rsidP="006E4F11">
      <w:pPr>
        <w:spacing w:line="360" w:lineRule="auto"/>
        <w:rPr>
          <w:rFonts w:asciiTheme="minorHAnsi" w:hAnsiTheme="minorHAnsi"/>
          <w:szCs w:val="28"/>
          <w:lang w:val="uk-UA"/>
        </w:rPr>
      </w:pPr>
    </w:p>
    <w:p w14:paraId="5E89762F" w14:textId="77777777" w:rsidR="0088736F" w:rsidRPr="00EE1C00" w:rsidRDefault="0088736F" w:rsidP="006E4F11">
      <w:pPr>
        <w:spacing w:line="360" w:lineRule="auto"/>
        <w:rPr>
          <w:rFonts w:asciiTheme="minorHAnsi" w:hAnsiTheme="minorHAnsi"/>
          <w:szCs w:val="28"/>
          <w:lang w:val="uk-UA"/>
        </w:rPr>
      </w:pPr>
    </w:p>
    <w:p w14:paraId="66F34D65" w14:textId="77777777" w:rsidR="00361709" w:rsidRPr="00EE1C00" w:rsidRDefault="00AD7752" w:rsidP="00361709">
      <w:pPr>
        <w:pStyle w:val="3"/>
        <w:spacing w:before="0" w:after="0" w:line="240" w:lineRule="auto"/>
        <w:jc w:val="center"/>
        <w:rPr>
          <w:rFonts w:ascii="Times New Roman" w:hAnsi="Times New Roman"/>
          <w:sz w:val="28"/>
          <w:szCs w:val="28"/>
        </w:rPr>
      </w:pPr>
      <w:r w:rsidRPr="00EE1C00">
        <w:rPr>
          <w:rFonts w:ascii="Times New Roman" w:hAnsi="Times New Roman"/>
          <w:sz w:val="28"/>
          <w:szCs w:val="28"/>
        </w:rPr>
        <w:t xml:space="preserve">1. </w:t>
      </w:r>
      <w:r w:rsidR="00361709" w:rsidRPr="00EE1C00">
        <w:rPr>
          <w:rFonts w:ascii="Times New Roman" w:hAnsi="Times New Roman"/>
          <w:sz w:val="28"/>
          <w:szCs w:val="28"/>
        </w:rPr>
        <w:t>ПАСПОРТ</w:t>
      </w:r>
    </w:p>
    <w:p w14:paraId="1EED062B" w14:textId="77777777" w:rsidR="00361709" w:rsidRPr="00EE1C00" w:rsidRDefault="00361709" w:rsidP="00361709">
      <w:pPr>
        <w:pStyle w:val="a4"/>
        <w:spacing w:before="0" w:beforeAutospacing="0" w:after="0" w:afterAutospacing="0"/>
        <w:jc w:val="center"/>
        <w:rPr>
          <w:sz w:val="28"/>
          <w:szCs w:val="28"/>
          <w:lang w:val="uk-UA"/>
        </w:rPr>
      </w:pPr>
      <w:r w:rsidRPr="00EE1C00">
        <w:rPr>
          <w:b/>
          <w:bCs/>
          <w:sz w:val="28"/>
          <w:szCs w:val="28"/>
          <w:lang w:val="uk-UA"/>
        </w:rPr>
        <w:t>(загальна характеристика програми)</w:t>
      </w:r>
    </w:p>
    <w:p w14:paraId="0612575F" w14:textId="77777777" w:rsidR="00361709" w:rsidRPr="00EE1C00" w:rsidRDefault="00361709" w:rsidP="00361709">
      <w:pPr>
        <w:spacing w:line="360" w:lineRule="auto"/>
        <w:jc w:val="center"/>
        <w:rPr>
          <w:rFonts w:ascii="Times New Roman" w:hAnsi="Times New Roman"/>
          <w:b/>
          <w:szCs w:val="28"/>
          <w:lang w:val="uk-UA"/>
        </w:rPr>
      </w:pPr>
      <w:r w:rsidRPr="00EE1C00">
        <w:rPr>
          <w:rFonts w:ascii="Times New Roman" w:hAnsi="Times New Roman"/>
          <w:b/>
          <w:szCs w:val="28"/>
          <w:lang w:val="uk-UA"/>
        </w:rPr>
        <w:t xml:space="preserve">«Нова оселя» </w:t>
      </w:r>
      <w:r w:rsidR="002505CA" w:rsidRPr="00EE1C00">
        <w:rPr>
          <w:rFonts w:ascii="Times New Roman" w:hAnsi="Times New Roman"/>
          <w:b/>
          <w:szCs w:val="28"/>
          <w:lang w:val="uk-UA"/>
        </w:rPr>
        <w:t xml:space="preserve">на </w:t>
      </w:r>
      <w:r w:rsidRPr="00EE1C00">
        <w:rPr>
          <w:rFonts w:ascii="Times New Roman" w:hAnsi="Times New Roman"/>
          <w:b/>
          <w:szCs w:val="28"/>
          <w:lang w:val="uk-UA"/>
        </w:rPr>
        <w:t>2022-2023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51"/>
        <w:gridCol w:w="4672"/>
      </w:tblGrid>
      <w:tr w:rsidR="00361709" w:rsidRPr="00EE1C00" w14:paraId="36292924" w14:textId="77777777" w:rsidTr="001F114C">
        <w:tc>
          <w:tcPr>
            <w:tcW w:w="706" w:type="dxa"/>
            <w:shd w:val="clear" w:color="auto" w:fill="auto"/>
            <w:vAlign w:val="center"/>
          </w:tcPr>
          <w:p w14:paraId="08AE9063"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1.</w:t>
            </w:r>
          </w:p>
        </w:tc>
        <w:tc>
          <w:tcPr>
            <w:tcW w:w="4251" w:type="dxa"/>
            <w:shd w:val="clear" w:color="auto" w:fill="auto"/>
            <w:vAlign w:val="center"/>
          </w:tcPr>
          <w:p w14:paraId="2BE5D446"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Ініціатор розроблення програми </w:t>
            </w:r>
          </w:p>
        </w:tc>
        <w:tc>
          <w:tcPr>
            <w:tcW w:w="4672" w:type="dxa"/>
            <w:shd w:val="clear" w:color="auto" w:fill="auto"/>
            <w:vAlign w:val="center"/>
          </w:tcPr>
          <w:p w14:paraId="2B0D3EA6" w14:textId="77777777" w:rsidR="00361709" w:rsidRPr="00EE1C00" w:rsidRDefault="00D670A3" w:rsidP="00EE2957">
            <w:pPr>
              <w:pStyle w:val="a4"/>
              <w:spacing w:before="0" w:beforeAutospacing="0" w:after="0" w:afterAutospacing="0"/>
              <w:jc w:val="center"/>
              <w:rPr>
                <w:rFonts w:eastAsia="Calibri"/>
                <w:bCs/>
                <w:lang w:val="uk-UA"/>
              </w:rPr>
            </w:pPr>
            <w:r w:rsidRPr="00EE1C00">
              <w:rPr>
                <w:rFonts w:eastAsia="Calibri"/>
                <w:bCs/>
                <w:lang w:val="uk-UA"/>
              </w:rPr>
              <w:t xml:space="preserve">Київська обласна </w:t>
            </w:r>
            <w:r w:rsidR="00EE2957" w:rsidRPr="00EE1C00">
              <w:rPr>
                <w:rFonts w:eastAsia="Calibri"/>
                <w:bCs/>
                <w:lang w:val="uk-UA"/>
              </w:rPr>
              <w:t>державна</w:t>
            </w:r>
            <w:r w:rsidRPr="00EE1C00">
              <w:rPr>
                <w:rFonts w:eastAsia="Calibri"/>
                <w:bCs/>
                <w:lang w:val="uk-UA"/>
              </w:rPr>
              <w:t xml:space="preserve"> адміністрація</w:t>
            </w:r>
          </w:p>
        </w:tc>
      </w:tr>
      <w:tr w:rsidR="00361709" w:rsidRPr="00EE1C00" w14:paraId="0D0E49A0" w14:textId="77777777" w:rsidTr="001F114C">
        <w:tc>
          <w:tcPr>
            <w:tcW w:w="706" w:type="dxa"/>
            <w:shd w:val="clear" w:color="auto" w:fill="auto"/>
            <w:vAlign w:val="center"/>
          </w:tcPr>
          <w:p w14:paraId="641C24D0"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2.</w:t>
            </w:r>
          </w:p>
        </w:tc>
        <w:tc>
          <w:tcPr>
            <w:tcW w:w="4251" w:type="dxa"/>
            <w:shd w:val="clear" w:color="auto" w:fill="auto"/>
            <w:vAlign w:val="center"/>
          </w:tcPr>
          <w:p w14:paraId="26BD3E7E"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Дата, номер і назва розпорядчого документа органу виконавчої влади/органу місцевого самоврядування про ініціювання розроблення програми* </w:t>
            </w:r>
          </w:p>
        </w:tc>
        <w:tc>
          <w:tcPr>
            <w:tcW w:w="4672" w:type="dxa"/>
            <w:shd w:val="clear" w:color="auto" w:fill="auto"/>
            <w:vAlign w:val="center"/>
          </w:tcPr>
          <w:p w14:paraId="45133613" w14:textId="05E810F8" w:rsidR="00361709" w:rsidRPr="00EE1C00" w:rsidRDefault="00D670A3" w:rsidP="00EE6610">
            <w:pPr>
              <w:pStyle w:val="a4"/>
              <w:spacing w:before="0" w:beforeAutospacing="0" w:after="0" w:afterAutospacing="0"/>
              <w:jc w:val="center"/>
              <w:rPr>
                <w:rFonts w:eastAsia="Calibri"/>
                <w:b/>
                <w:bCs/>
                <w:lang w:val="uk-UA"/>
              </w:rPr>
            </w:pPr>
            <w:r w:rsidRPr="00EE1C00">
              <w:rPr>
                <w:lang w:val="uk-UA"/>
              </w:rPr>
              <w:t xml:space="preserve">Розпорядження </w:t>
            </w:r>
            <w:r w:rsidR="001F114C" w:rsidRPr="00EE1C00">
              <w:rPr>
                <w:lang w:val="uk-UA"/>
              </w:rPr>
              <w:t>начальника</w:t>
            </w:r>
            <w:r w:rsidRPr="00EE1C00">
              <w:rPr>
                <w:lang w:val="uk-UA"/>
              </w:rPr>
              <w:t xml:space="preserve"> Київської обласної </w:t>
            </w:r>
            <w:r w:rsidR="00EE6610" w:rsidRPr="00EE1C00">
              <w:rPr>
                <w:lang w:val="uk-UA"/>
              </w:rPr>
              <w:t>військової</w:t>
            </w:r>
            <w:r w:rsidRPr="00EE1C00">
              <w:rPr>
                <w:lang w:val="uk-UA"/>
              </w:rPr>
              <w:t xml:space="preserve"> адміністрації </w:t>
            </w:r>
            <w:r w:rsidR="00A9031C" w:rsidRPr="00EE1C00">
              <w:rPr>
                <w:lang w:val="uk-UA"/>
              </w:rPr>
              <w:t xml:space="preserve">від </w:t>
            </w:r>
            <w:r w:rsidR="008E01B7" w:rsidRPr="00EE1C00">
              <w:rPr>
                <w:lang w:val="uk-UA"/>
              </w:rPr>
              <w:t xml:space="preserve">30.05.2022 № </w:t>
            </w:r>
            <w:r w:rsidR="00F75F58" w:rsidRPr="00EE1C00">
              <w:rPr>
                <w:lang w:val="uk-UA"/>
              </w:rPr>
              <w:t>2</w:t>
            </w:r>
            <w:r w:rsidR="008E01B7" w:rsidRPr="00EE1C00">
              <w:rPr>
                <w:lang w:val="uk-UA"/>
              </w:rPr>
              <w:t>83</w:t>
            </w:r>
            <w:r w:rsidRPr="00EE1C00">
              <w:rPr>
                <w:lang w:val="uk-UA"/>
              </w:rPr>
              <w:t xml:space="preserve"> «Про ініціювання розробки проєкту Програми </w:t>
            </w:r>
            <w:r w:rsidRPr="00EE1C00">
              <w:rPr>
                <w:szCs w:val="28"/>
                <w:lang w:val="uk-UA"/>
              </w:rPr>
              <w:t xml:space="preserve">«Нова оселя» </w:t>
            </w:r>
            <w:r w:rsidR="00EC329D" w:rsidRPr="00EE1C00">
              <w:rPr>
                <w:szCs w:val="28"/>
                <w:lang w:val="uk-UA"/>
              </w:rPr>
              <w:t xml:space="preserve">на </w:t>
            </w:r>
            <w:r w:rsidRPr="00EE1C00">
              <w:rPr>
                <w:szCs w:val="28"/>
                <w:lang w:val="uk-UA"/>
              </w:rPr>
              <w:t>2022-2023 роки</w:t>
            </w:r>
            <w:r w:rsidRPr="00EE1C00">
              <w:rPr>
                <w:lang w:val="uk-UA"/>
              </w:rPr>
              <w:t>»</w:t>
            </w:r>
          </w:p>
        </w:tc>
      </w:tr>
      <w:tr w:rsidR="00361709" w:rsidRPr="00EE1C00" w14:paraId="5C967F80" w14:textId="77777777" w:rsidTr="001F114C">
        <w:tc>
          <w:tcPr>
            <w:tcW w:w="706" w:type="dxa"/>
            <w:shd w:val="clear" w:color="auto" w:fill="auto"/>
            <w:vAlign w:val="center"/>
          </w:tcPr>
          <w:p w14:paraId="782B46FA"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3.</w:t>
            </w:r>
          </w:p>
        </w:tc>
        <w:tc>
          <w:tcPr>
            <w:tcW w:w="4251" w:type="dxa"/>
            <w:shd w:val="clear" w:color="auto" w:fill="auto"/>
            <w:vAlign w:val="center"/>
          </w:tcPr>
          <w:p w14:paraId="2F4EEC71"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Дата, номер і назва розпорядчого документа про схвалення проєкту програми/змін до програми</w:t>
            </w:r>
          </w:p>
        </w:tc>
        <w:tc>
          <w:tcPr>
            <w:tcW w:w="4672" w:type="dxa"/>
            <w:shd w:val="clear" w:color="auto" w:fill="auto"/>
            <w:vAlign w:val="center"/>
          </w:tcPr>
          <w:p w14:paraId="01D17C34" w14:textId="56089037" w:rsidR="00361709" w:rsidRPr="00EE1C00" w:rsidRDefault="00383121" w:rsidP="00EE6610">
            <w:pPr>
              <w:pStyle w:val="a4"/>
              <w:spacing w:before="0" w:beforeAutospacing="0" w:after="0" w:afterAutospacing="0"/>
              <w:jc w:val="center"/>
              <w:rPr>
                <w:rFonts w:eastAsia="Calibri"/>
                <w:b/>
                <w:bCs/>
                <w:lang w:val="uk-UA"/>
              </w:rPr>
            </w:pPr>
            <w:r w:rsidRPr="00EE1C00">
              <w:rPr>
                <w:lang w:val="uk-UA"/>
              </w:rPr>
              <w:t xml:space="preserve">Розпорядження начальника Київської обласної </w:t>
            </w:r>
            <w:r w:rsidR="00EE6610" w:rsidRPr="00EE1C00">
              <w:rPr>
                <w:lang w:val="uk-UA"/>
              </w:rPr>
              <w:t>військової</w:t>
            </w:r>
            <w:r w:rsidRPr="00EE1C00">
              <w:rPr>
                <w:lang w:val="uk-UA"/>
              </w:rPr>
              <w:t xml:space="preserve"> адміністрації </w:t>
            </w:r>
            <w:r w:rsidR="00A9031C" w:rsidRPr="00EE1C00">
              <w:rPr>
                <w:lang w:val="uk-UA"/>
              </w:rPr>
              <w:t xml:space="preserve">від </w:t>
            </w:r>
            <w:r w:rsidRPr="00EE1C00">
              <w:rPr>
                <w:lang w:val="uk-UA"/>
              </w:rPr>
              <w:t xml:space="preserve">14.06.2022 № 317 «Про схвалення проєкту Програми </w:t>
            </w:r>
            <w:r w:rsidRPr="00EE1C00">
              <w:rPr>
                <w:szCs w:val="28"/>
                <w:lang w:val="uk-UA"/>
              </w:rPr>
              <w:t>«Нова оселя» на 2022-2023 роки</w:t>
            </w:r>
            <w:r w:rsidRPr="00EE1C00">
              <w:rPr>
                <w:lang w:val="uk-UA"/>
              </w:rPr>
              <w:t>»</w:t>
            </w:r>
          </w:p>
        </w:tc>
      </w:tr>
      <w:tr w:rsidR="00361709" w:rsidRPr="00EE1C00" w14:paraId="10FE175F" w14:textId="77777777" w:rsidTr="001F114C">
        <w:tc>
          <w:tcPr>
            <w:tcW w:w="706" w:type="dxa"/>
            <w:shd w:val="clear" w:color="auto" w:fill="auto"/>
            <w:vAlign w:val="center"/>
          </w:tcPr>
          <w:p w14:paraId="14A63C94"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4.</w:t>
            </w:r>
          </w:p>
        </w:tc>
        <w:tc>
          <w:tcPr>
            <w:tcW w:w="4251" w:type="dxa"/>
            <w:shd w:val="clear" w:color="auto" w:fill="auto"/>
            <w:vAlign w:val="center"/>
          </w:tcPr>
          <w:p w14:paraId="486EB389" w14:textId="77777777" w:rsidR="00361709" w:rsidRPr="00EE1C00" w:rsidRDefault="00EE2957" w:rsidP="00CC38DB">
            <w:pPr>
              <w:pStyle w:val="a4"/>
              <w:spacing w:before="0" w:beforeAutospacing="0" w:after="0" w:afterAutospacing="0"/>
              <w:rPr>
                <w:rFonts w:eastAsia="Calibri"/>
                <w:b/>
                <w:bCs/>
                <w:lang w:val="uk-UA"/>
              </w:rPr>
            </w:pPr>
            <w:r w:rsidRPr="00EE1C00">
              <w:rPr>
                <w:rFonts w:eastAsia="Calibri"/>
                <w:lang w:val="uk-UA"/>
              </w:rPr>
              <w:t>Розробник програми</w:t>
            </w:r>
          </w:p>
        </w:tc>
        <w:tc>
          <w:tcPr>
            <w:tcW w:w="4672" w:type="dxa"/>
            <w:shd w:val="clear" w:color="auto" w:fill="auto"/>
            <w:vAlign w:val="center"/>
          </w:tcPr>
          <w:p w14:paraId="59EA6A55" w14:textId="77777777" w:rsidR="00361709" w:rsidRPr="00EE1C00" w:rsidRDefault="00D670A3" w:rsidP="00CC38DB">
            <w:pPr>
              <w:pStyle w:val="a4"/>
              <w:spacing w:before="0" w:beforeAutospacing="0" w:after="0" w:afterAutospacing="0"/>
              <w:jc w:val="center"/>
              <w:rPr>
                <w:rFonts w:eastAsia="Calibri"/>
                <w:b/>
                <w:bCs/>
                <w:lang w:val="uk-UA"/>
              </w:rPr>
            </w:pPr>
            <w:r w:rsidRPr="00EE1C00">
              <w:rPr>
                <w:lang w:val="uk-UA"/>
              </w:rPr>
              <w:t>Департамент містобудування та архітектури Київської облдержадміністрації</w:t>
            </w:r>
          </w:p>
        </w:tc>
      </w:tr>
      <w:tr w:rsidR="00361709" w:rsidRPr="00EE1C00" w14:paraId="776C4024" w14:textId="77777777" w:rsidTr="001F114C">
        <w:tc>
          <w:tcPr>
            <w:tcW w:w="706" w:type="dxa"/>
            <w:shd w:val="clear" w:color="auto" w:fill="auto"/>
            <w:vAlign w:val="center"/>
          </w:tcPr>
          <w:p w14:paraId="7ED35ED7"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5.</w:t>
            </w:r>
          </w:p>
        </w:tc>
        <w:tc>
          <w:tcPr>
            <w:tcW w:w="4251" w:type="dxa"/>
            <w:shd w:val="clear" w:color="auto" w:fill="auto"/>
            <w:vAlign w:val="center"/>
          </w:tcPr>
          <w:p w14:paraId="0DEA5B50" w14:textId="77777777" w:rsidR="00361709" w:rsidRPr="00EE1C00" w:rsidRDefault="00361709" w:rsidP="00CC38DB">
            <w:pPr>
              <w:pStyle w:val="a4"/>
              <w:spacing w:before="0" w:beforeAutospacing="0" w:after="0" w:afterAutospacing="0"/>
              <w:rPr>
                <w:rFonts w:eastAsia="Calibri"/>
                <w:b/>
                <w:bCs/>
                <w:lang w:val="uk-UA"/>
              </w:rPr>
            </w:pPr>
            <w:proofErr w:type="spellStart"/>
            <w:r w:rsidRPr="00EE1C00">
              <w:rPr>
                <w:rFonts w:eastAsia="Calibri"/>
                <w:lang w:val="uk-UA"/>
              </w:rPr>
              <w:t>Співрозробники</w:t>
            </w:r>
            <w:proofErr w:type="spellEnd"/>
            <w:r w:rsidRPr="00EE1C00">
              <w:rPr>
                <w:rFonts w:eastAsia="Calibri"/>
                <w:lang w:val="uk-UA"/>
              </w:rPr>
              <w:t xml:space="preserve"> програми </w:t>
            </w:r>
          </w:p>
        </w:tc>
        <w:tc>
          <w:tcPr>
            <w:tcW w:w="4672" w:type="dxa"/>
            <w:shd w:val="clear" w:color="auto" w:fill="auto"/>
            <w:vAlign w:val="center"/>
          </w:tcPr>
          <w:p w14:paraId="72BDD39E" w14:textId="5D6B03AC" w:rsidR="00361709" w:rsidRPr="00EE1C00" w:rsidRDefault="00471317" w:rsidP="00CC38DB">
            <w:pPr>
              <w:pStyle w:val="a4"/>
              <w:spacing w:before="0" w:beforeAutospacing="0" w:after="0" w:afterAutospacing="0"/>
              <w:jc w:val="center"/>
              <w:rPr>
                <w:rFonts w:eastAsia="Calibri"/>
                <w:bCs/>
                <w:lang w:val="uk-UA"/>
              </w:rPr>
            </w:pPr>
            <w:r w:rsidRPr="00EE1C00">
              <w:rPr>
                <w:rFonts w:eastAsia="Calibri"/>
                <w:bCs/>
                <w:lang w:val="uk-UA"/>
              </w:rPr>
              <w:t>-</w:t>
            </w:r>
          </w:p>
        </w:tc>
      </w:tr>
      <w:tr w:rsidR="00361709" w:rsidRPr="00EE1C00" w14:paraId="6968B4FC" w14:textId="77777777" w:rsidTr="001F114C">
        <w:tc>
          <w:tcPr>
            <w:tcW w:w="706" w:type="dxa"/>
            <w:shd w:val="clear" w:color="auto" w:fill="auto"/>
            <w:vAlign w:val="center"/>
          </w:tcPr>
          <w:p w14:paraId="0EE5AD14"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6.</w:t>
            </w:r>
          </w:p>
        </w:tc>
        <w:tc>
          <w:tcPr>
            <w:tcW w:w="4251" w:type="dxa"/>
            <w:shd w:val="clear" w:color="auto" w:fill="auto"/>
            <w:vAlign w:val="center"/>
          </w:tcPr>
          <w:p w14:paraId="1C2D7F75"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Головний розпорядник коштів</w:t>
            </w:r>
          </w:p>
        </w:tc>
        <w:tc>
          <w:tcPr>
            <w:tcW w:w="4672" w:type="dxa"/>
            <w:shd w:val="clear" w:color="auto" w:fill="auto"/>
            <w:vAlign w:val="center"/>
          </w:tcPr>
          <w:p w14:paraId="187F5EE8" w14:textId="77777777" w:rsidR="00361709" w:rsidRPr="00EE1C00" w:rsidRDefault="00F2745D" w:rsidP="00CC38DB">
            <w:pPr>
              <w:pStyle w:val="a4"/>
              <w:spacing w:before="0" w:beforeAutospacing="0" w:after="0" w:afterAutospacing="0"/>
              <w:jc w:val="center"/>
              <w:rPr>
                <w:rFonts w:eastAsia="Calibri"/>
                <w:b/>
                <w:bCs/>
                <w:lang w:val="uk-UA"/>
              </w:rPr>
            </w:pPr>
            <w:r w:rsidRPr="00EE1C00">
              <w:rPr>
                <w:lang w:val="uk-UA"/>
              </w:rPr>
              <w:t>Департамент містобудування та архітектури Київської облдержадміністрації</w:t>
            </w:r>
          </w:p>
        </w:tc>
      </w:tr>
      <w:tr w:rsidR="00361709" w:rsidRPr="00EE1C00" w14:paraId="163DD458" w14:textId="77777777" w:rsidTr="001F114C">
        <w:tc>
          <w:tcPr>
            <w:tcW w:w="706" w:type="dxa"/>
            <w:shd w:val="clear" w:color="auto" w:fill="auto"/>
            <w:vAlign w:val="center"/>
          </w:tcPr>
          <w:p w14:paraId="70F4050E"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7.</w:t>
            </w:r>
          </w:p>
        </w:tc>
        <w:tc>
          <w:tcPr>
            <w:tcW w:w="4251" w:type="dxa"/>
            <w:shd w:val="clear" w:color="auto" w:fill="auto"/>
            <w:vAlign w:val="center"/>
          </w:tcPr>
          <w:p w14:paraId="5C72DE4C"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Відповідальний виконавець програми </w:t>
            </w:r>
          </w:p>
        </w:tc>
        <w:tc>
          <w:tcPr>
            <w:tcW w:w="4672" w:type="dxa"/>
            <w:shd w:val="clear" w:color="auto" w:fill="auto"/>
            <w:vAlign w:val="center"/>
          </w:tcPr>
          <w:p w14:paraId="3DC6FF52" w14:textId="77777777" w:rsidR="00361709" w:rsidRPr="00EE1C00" w:rsidRDefault="004572BC" w:rsidP="00CC38DB">
            <w:pPr>
              <w:pStyle w:val="a4"/>
              <w:spacing w:before="0" w:beforeAutospacing="0" w:after="0" w:afterAutospacing="0"/>
              <w:jc w:val="center"/>
              <w:rPr>
                <w:rFonts w:eastAsia="Calibri"/>
                <w:b/>
                <w:bCs/>
                <w:lang w:val="uk-UA"/>
              </w:rPr>
            </w:pPr>
            <w:r w:rsidRPr="00EE1C00">
              <w:rPr>
                <w:lang w:val="uk-UA"/>
              </w:rPr>
              <w:t>Департамент містобудування та архітектури Київської облдержадміністрації</w:t>
            </w:r>
          </w:p>
        </w:tc>
      </w:tr>
      <w:tr w:rsidR="00361709" w:rsidRPr="00EE1C00" w14:paraId="1D4833AB" w14:textId="77777777" w:rsidTr="001F114C">
        <w:tc>
          <w:tcPr>
            <w:tcW w:w="706" w:type="dxa"/>
            <w:shd w:val="clear" w:color="auto" w:fill="auto"/>
            <w:vAlign w:val="center"/>
          </w:tcPr>
          <w:p w14:paraId="5D07E87E"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8.</w:t>
            </w:r>
          </w:p>
        </w:tc>
        <w:tc>
          <w:tcPr>
            <w:tcW w:w="4251" w:type="dxa"/>
            <w:shd w:val="clear" w:color="auto" w:fill="auto"/>
            <w:vAlign w:val="center"/>
          </w:tcPr>
          <w:p w14:paraId="136F1047"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Учасники програми (співвиконавець) </w:t>
            </w:r>
          </w:p>
        </w:tc>
        <w:tc>
          <w:tcPr>
            <w:tcW w:w="4672" w:type="dxa"/>
            <w:shd w:val="clear" w:color="auto" w:fill="auto"/>
            <w:vAlign w:val="center"/>
          </w:tcPr>
          <w:p w14:paraId="26D039DA" w14:textId="0162D2F4" w:rsidR="00361709" w:rsidRPr="00EE1C00" w:rsidRDefault="00491929" w:rsidP="00461065">
            <w:pPr>
              <w:pStyle w:val="a4"/>
              <w:spacing w:before="0" w:beforeAutospacing="0" w:after="0" w:afterAutospacing="0"/>
              <w:jc w:val="center"/>
              <w:rPr>
                <w:rFonts w:eastAsia="Calibri"/>
                <w:b/>
                <w:bCs/>
                <w:lang w:val="uk-UA"/>
              </w:rPr>
            </w:pPr>
            <w:r w:rsidRPr="00EE1C00">
              <w:rPr>
                <w:rFonts w:eastAsia="Calibri"/>
                <w:bCs/>
                <w:lang w:val="uk-UA"/>
              </w:rPr>
              <w:t>Департамент соціального захисту населення Київської обласної державної адміністрації,</w:t>
            </w:r>
            <w:r w:rsidR="0058123B" w:rsidRPr="00EE1C00">
              <w:rPr>
                <w:rFonts w:eastAsia="Calibri"/>
                <w:bCs/>
                <w:lang w:val="uk-UA"/>
              </w:rPr>
              <w:t xml:space="preserve"> Департамент житлово-комунального господарства</w:t>
            </w:r>
            <w:r w:rsidR="00CE63B8" w:rsidRPr="00EE1C00">
              <w:rPr>
                <w:rFonts w:eastAsia="Calibri"/>
                <w:bCs/>
                <w:lang w:val="uk-UA"/>
              </w:rPr>
              <w:t xml:space="preserve"> Київської обласної державної</w:t>
            </w:r>
            <w:r w:rsidR="00471317" w:rsidRPr="00EE1C00">
              <w:rPr>
                <w:rFonts w:eastAsia="Calibri"/>
                <w:bCs/>
                <w:lang w:val="uk-UA"/>
              </w:rPr>
              <w:t xml:space="preserve">,  </w:t>
            </w:r>
            <w:r w:rsidR="00CE63B8" w:rsidRPr="00EE1C00">
              <w:rPr>
                <w:rFonts w:eastAsia="Calibri"/>
                <w:bCs/>
                <w:lang w:val="uk-UA"/>
              </w:rPr>
              <w:t>адміністрації</w:t>
            </w:r>
            <w:r w:rsidR="0058123B" w:rsidRPr="00EE1C00">
              <w:rPr>
                <w:rFonts w:eastAsia="Calibri"/>
                <w:bCs/>
                <w:lang w:val="uk-UA"/>
              </w:rPr>
              <w:t>,</w:t>
            </w:r>
            <w:r w:rsidRPr="00EE1C00">
              <w:rPr>
                <w:rFonts w:eastAsia="Calibri"/>
                <w:bCs/>
                <w:lang w:val="uk-UA"/>
              </w:rPr>
              <w:t xml:space="preserve"> </w:t>
            </w:r>
            <w:r w:rsidR="00461065" w:rsidRPr="00EE1C00">
              <w:rPr>
                <w:rFonts w:eastAsia="Calibri"/>
                <w:bCs/>
                <w:lang w:val="uk-UA"/>
              </w:rPr>
              <w:t>міські</w:t>
            </w:r>
            <w:r w:rsidRPr="00EE1C00">
              <w:rPr>
                <w:rFonts w:eastAsia="Calibri"/>
                <w:bCs/>
                <w:lang w:val="uk-UA"/>
              </w:rPr>
              <w:t>, селищні</w:t>
            </w:r>
            <w:r w:rsidR="00461065" w:rsidRPr="00EE1C00">
              <w:rPr>
                <w:rFonts w:eastAsia="Calibri"/>
                <w:bCs/>
                <w:lang w:val="uk-UA"/>
              </w:rPr>
              <w:t>,</w:t>
            </w:r>
            <w:r w:rsidRPr="00EE1C00">
              <w:rPr>
                <w:rFonts w:eastAsia="Calibri"/>
                <w:bCs/>
                <w:lang w:val="uk-UA"/>
              </w:rPr>
              <w:t xml:space="preserve"> сільські ради</w:t>
            </w:r>
          </w:p>
        </w:tc>
      </w:tr>
      <w:tr w:rsidR="00361709" w:rsidRPr="00EE1C00" w14:paraId="01DDCCB0" w14:textId="77777777" w:rsidTr="001F114C">
        <w:tc>
          <w:tcPr>
            <w:tcW w:w="706" w:type="dxa"/>
            <w:shd w:val="clear" w:color="auto" w:fill="auto"/>
            <w:vAlign w:val="center"/>
          </w:tcPr>
          <w:p w14:paraId="75F2E7EE"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9.</w:t>
            </w:r>
          </w:p>
        </w:tc>
        <w:tc>
          <w:tcPr>
            <w:tcW w:w="4251" w:type="dxa"/>
            <w:shd w:val="clear" w:color="auto" w:fill="auto"/>
            <w:vAlign w:val="center"/>
          </w:tcPr>
          <w:p w14:paraId="02B89A3D"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Термін реалізації програми </w:t>
            </w:r>
          </w:p>
        </w:tc>
        <w:tc>
          <w:tcPr>
            <w:tcW w:w="4672" w:type="dxa"/>
            <w:shd w:val="clear" w:color="auto" w:fill="auto"/>
            <w:vAlign w:val="center"/>
          </w:tcPr>
          <w:p w14:paraId="7F01C48A" w14:textId="77777777" w:rsidR="00361709" w:rsidRPr="00EE1C00" w:rsidRDefault="004572BC" w:rsidP="00CC38DB">
            <w:pPr>
              <w:pStyle w:val="a4"/>
              <w:spacing w:before="0" w:beforeAutospacing="0" w:after="0" w:afterAutospacing="0"/>
              <w:jc w:val="center"/>
              <w:rPr>
                <w:rFonts w:eastAsia="Calibri"/>
                <w:bCs/>
                <w:lang w:val="uk-UA"/>
              </w:rPr>
            </w:pPr>
            <w:r w:rsidRPr="00EE1C00">
              <w:rPr>
                <w:rFonts w:eastAsia="Calibri"/>
                <w:bCs/>
                <w:lang w:val="uk-UA"/>
              </w:rPr>
              <w:t>2022-2023 рр.</w:t>
            </w:r>
          </w:p>
        </w:tc>
      </w:tr>
      <w:tr w:rsidR="00361709" w:rsidRPr="00EE1C00" w14:paraId="32F438BF" w14:textId="77777777" w:rsidTr="001F114C">
        <w:tc>
          <w:tcPr>
            <w:tcW w:w="706" w:type="dxa"/>
            <w:shd w:val="clear" w:color="auto" w:fill="auto"/>
            <w:vAlign w:val="center"/>
          </w:tcPr>
          <w:p w14:paraId="35022B5E"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9.1.</w:t>
            </w:r>
          </w:p>
        </w:tc>
        <w:tc>
          <w:tcPr>
            <w:tcW w:w="4251" w:type="dxa"/>
            <w:shd w:val="clear" w:color="auto" w:fill="auto"/>
            <w:vAlign w:val="center"/>
          </w:tcPr>
          <w:p w14:paraId="2F468E2B" w14:textId="77777777" w:rsidR="00361709" w:rsidRPr="00EE1C00" w:rsidRDefault="00361709" w:rsidP="00CC38DB">
            <w:pPr>
              <w:pStyle w:val="a4"/>
              <w:spacing w:before="0" w:beforeAutospacing="0" w:after="0" w:afterAutospacing="0"/>
              <w:rPr>
                <w:rFonts w:eastAsia="Calibri"/>
                <w:lang w:val="uk-UA"/>
              </w:rPr>
            </w:pPr>
            <w:r w:rsidRPr="00EE1C00">
              <w:rPr>
                <w:rFonts w:eastAsia="Calibri"/>
                <w:lang w:val="uk-UA"/>
              </w:rPr>
              <w:t xml:space="preserve">Етапи виконання програми </w:t>
            </w:r>
            <w:r w:rsidRPr="00EE1C00">
              <w:rPr>
                <w:rFonts w:eastAsia="Calibri"/>
                <w:lang w:val="uk-UA"/>
              </w:rPr>
              <w:br/>
              <w:t>(для довгострокових програм) </w:t>
            </w:r>
          </w:p>
        </w:tc>
        <w:tc>
          <w:tcPr>
            <w:tcW w:w="4672" w:type="dxa"/>
            <w:shd w:val="clear" w:color="auto" w:fill="auto"/>
            <w:vAlign w:val="center"/>
          </w:tcPr>
          <w:p w14:paraId="40C8CA02" w14:textId="77777777" w:rsidR="00361709" w:rsidRPr="00EE1C00" w:rsidRDefault="004572BC" w:rsidP="00CC38DB">
            <w:pPr>
              <w:pStyle w:val="a4"/>
              <w:spacing w:before="0" w:beforeAutospacing="0" w:after="0" w:afterAutospacing="0"/>
              <w:jc w:val="center"/>
              <w:rPr>
                <w:rFonts w:eastAsia="Calibri"/>
                <w:bCs/>
                <w:lang w:val="uk-UA"/>
              </w:rPr>
            </w:pPr>
            <w:r w:rsidRPr="00EE1C00">
              <w:rPr>
                <w:rFonts w:eastAsia="Calibri"/>
                <w:bCs/>
                <w:lang w:val="uk-UA"/>
              </w:rPr>
              <w:t>І етап - 2022 рік</w:t>
            </w:r>
          </w:p>
          <w:p w14:paraId="71FA8604" w14:textId="77777777" w:rsidR="004572BC" w:rsidRPr="00EE1C00" w:rsidRDefault="004572BC" w:rsidP="00CC38DB">
            <w:pPr>
              <w:pStyle w:val="a4"/>
              <w:spacing w:before="0" w:beforeAutospacing="0" w:after="0" w:afterAutospacing="0"/>
              <w:jc w:val="center"/>
              <w:rPr>
                <w:rFonts w:eastAsia="Calibri"/>
                <w:b/>
                <w:bCs/>
                <w:lang w:val="uk-UA"/>
              </w:rPr>
            </w:pPr>
            <w:r w:rsidRPr="00EE1C00">
              <w:rPr>
                <w:rFonts w:eastAsia="Calibri"/>
                <w:bCs/>
                <w:lang w:val="uk-UA"/>
              </w:rPr>
              <w:t>ІІ етап - 2023 рік</w:t>
            </w:r>
          </w:p>
        </w:tc>
      </w:tr>
      <w:tr w:rsidR="00361709" w:rsidRPr="00EE1C00" w14:paraId="648FFC6C" w14:textId="77777777" w:rsidTr="001F114C">
        <w:tc>
          <w:tcPr>
            <w:tcW w:w="706" w:type="dxa"/>
            <w:shd w:val="clear" w:color="auto" w:fill="auto"/>
            <w:vAlign w:val="center"/>
          </w:tcPr>
          <w:p w14:paraId="5E31C370"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10.</w:t>
            </w:r>
          </w:p>
        </w:tc>
        <w:tc>
          <w:tcPr>
            <w:tcW w:w="4251" w:type="dxa"/>
            <w:shd w:val="clear" w:color="auto" w:fill="auto"/>
            <w:vAlign w:val="center"/>
          </w:tcPr>
          <w:p w14:paraId="3623878A"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Перелік місцевих бюджетів, які беру</w:t>
            </w:r>
            <w:r w:rsidR="00491929" w:rsidRPr="00EE1C00">
              <w:rPr>
                <w:rFonts w:eastAsia="Calibri"/>
                <w:lang w:val="uk-UA"/>
              </w:rPr>
              <w:t xml:space="preserve">ть участь у виконанні програми </w:t>
            </w:r>
            <w:r w:rsidRPr="00EE1C00">
              <w:rPr>
                <w:rFonts w:eastAsia="Calibri"/>
                <w:lang w:val="uk-UA"/>
              </w:rPr>
              <w:t>(для комплексних програм) </w:t>
            </w:r>
          </w:p>
        </w:tc>
        <w:tc>
          <w:tcPr>
            <w:tcW w:w="4672" w:type="dxa"/>
            <w:shd w:val="clear" w:color="auto" w:fill="auto"/>
            <w:vAlign w:val="center"/>
          </w:tcPr>
          <w:p w14:paraId="0C138989" w14:textId="77777777" w:rsidR="00361709" w:rsidRPr="00EE1C00" w:rsidRDefault="00491929" w:rsidP="00461065">
            <w:pPr>
              <w:pStyle w:val="a4"/>
              <w:spacing w:before="0" w:beforeAutospacing="0" w:after="0" w:afterAutospacing="0"/>
              <w:jc w:val="center"/>
              <w:rPr>
                <w:rFonts w:eastAsia="Calibri"/>
                <w:b/>
                <w:bCs/>
                <w:lang w:val="uk-UA"/>
              </w:rPr>
            </w:pPr>
            <w:r w:rsidRPr="00EE1C00">
              <w:rPr>
                <w:color w:val="000000"/>
                <w:szCs w:val="28"/>
                <w:lang w:val="uk-UA"/>
              </w:rPr>
              <w:t>Об</w:t>
            </w:r>
            <w:r w:rsidRPr="00EE1C00">
              <w:rPr>
                <w:szCs w:val="28"/>
                <w:lang w:val="uk-UA"/>
              </w:rPr>
              <w:t>лас</w:t>
            </w:r>
            <w:r w:rsidRPr="00EE1C00">
              <w:rPr>
                <w:color w:val="000000"/>
                <w:szCs w:val="28"/>
                <w:lang w:val="uk-UA"/>
              </w:rPr>
              <w:t>ний бюджет, районні бюджети, бюджети територіальних громад</w:t>
            </w:r>
          </w:p>
        </w:tc>
      </w:tr>
      <w:tr w:rsidR="00361709" w:rsidRPr="00EE1C00" w14:paraId="67530A4E" w14:textId="77777777" w:rsidTr="001F114C">
        <w:tc>
          <w:tcPr>
            <w:tcW w:w="706" w:type="dxa"/>
            <w:vMerge w:val="restart"/>
            <w:shd w:val="clear" w:color="auto" w:fill="auto"/>
            <w:vAlign w:val="center"/>
          </w:tcPr>
          <w:p w14:paraId="02D3A929"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11.</w:t>
            </w:r>
          </w:p>
        </w:tc>
        <w:tc>
          <w:tcPr>
            <w:tcW w:w="4251" w:type="dxa"/>
            <w:shd w:val="clear" w:color="auto" w:fill="auto"/>
            <w:vAlign w:val="center"/>
          </w:tcPr>
          <w:p w14:paraId="0D0D28EB"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Загальний обсяг фінансових ресурсів, необхідних для реалізації обласної програми (всього)</w:t>
            </w:r>
          </w:p>
        </w:tc>
        <w:tc>
          <w:tcPr>
            <w:tcW w:w="4672" w:type="dxa"/>
            <w:shd w:val="clear" w:color="auto" w:fill="auto"/>
            <w:vAlign w:val="center"/>
          </w:tcPr>
          <w:p w14:paraId="4CE77A7E" w14:textId="608C5A05" w:rsidR="00361709" w:rsidRPr="00EE1C00" w:rsidRDefault="00471317" w:rsidP="00CC38DB">
            <w:pPr>
              <w:pStyle w:val="a4"/>
              <w:spacing w:before="0" w:beforeAutospacing="0" w:after="0" w:afterAutospacing="0"/>
              <w:jc w:val="center"/>
              <w:rPr>
                <w:rFonts w:eastAsia="Calibri"/>
                <w:lang w:val="uk-UA"/>
              </w:rPr>
            </w:pPr>
            <w:r w:rsidRPr="00EE1C00">
              <w:rPr>
                <w:szCs w:val="28"/>
                <w:lang w:val="uk-UA"/>
              </w:rPr>
              <w:t>2 80</w:t>
            </w:r>
            <w:r w:rsidR="00DF5CAE" w:rsidRPr="00EE1C00">
              <w:rPr>
                <w:szCs w:val="28"/>
                <w:lang w:val="uk-UA"/>
              </w:rPr>
              <w:t>5</w:t>
            </w:r>
            <w:r w:rsidRPr="00EE1C00">
              <w:rPr>
                <w:szCs w:val="28"/>
                <w:lang w:val="uk-UA"/>
              </w:rPr>
              <w:t> 000,00</w:t>
            </w:r>
          </w:p>
        </w:tc>
      </w:tr>
      <w:tr w:rsidR="00361709" w:rsidRPr="00EE1C00" w14:paraId="2A09B997" w14:textId="77777777" w:rsidTr="001F114C">
        <w:tc>
          <w:tcPr>
            <w:tcW w:w="706" w:type="dxa"/>
            <w:vMerge/>
            <w:shd w:val="clear" w:color="auto" w:fill="auto"/>
            <w:vAlign w:val="center"/>
          </w:tcPr>
          <w:p w14:paraId="77BF3B62" w14:textId="77777777" w:rsidR="00361709" w:rsidRPr="00EE1C00" w:rsidRDefault="00361709" w:rsidP="00CC38DB">
            <w:pPr>
              <w:pStyle w:val="a4"/>
              <w:spacing w:before="0" w:beforeAutospacing="0" w:after="0" w:afterAutospacing="0"/>
              <w:jc w:val="center"/>
              <w:rPr>
                <w:rFonts w:eastAsia="Calibri"/>
                <w:bCs/>
                <w:lang w:val="uk-UA"/>
              </w:rPr>
            </w:pPr>
          </w:p>
        </w:tc>
        <w:tc>
          <w:tcPr>
            <w:tcW w:w="4251" w:type="dxa"/>
            <w:shd w:val="clear" w:color="auto" w:fill="auto"/>
            <w:vAlign w:val="center"/>
          </w:tcPr>
          <w:p w14:paraId="7E5611C3" w14:textId="77777777" w:rsidR="00361709" w:rsidRPr="00EE1C00" w:rsidRDefault="00361709" w:rsidP="00CC38DB">
            <w:pPr>
              <w:pStyle w:val="a4"/>
              <w:spacing w:before="0" w:beforeAutospacing="0" w:after="0" w:afterAutospacing="0"/>
              <w:rPr>
                <w:rFonts w:eastAsia="Calibri"/>
                <w:b/>
                <w:bCs/>
                <w:lang w:val="uk-UA"/>
              </w:rPr>
            </w:pPr>
            <w:r w:rsidRPr="00EE1C00">
              <w:rPr>
                <w:rFonts w:eastAsia="Calibri"/>
                <w:lang w:val="uk-UA"/>
              </w:rPr>
              <w:t>у тому числі: </w:t>
            </w:r>
          </w:p>
        </w:tc>
        <w:tc>
          <w:tcPr>
            <w:tcW w:w="4672" w:type="dxa"/>
            <w:shd w:val="clear" w:color="auto" w:fill="auto"/>
            <w:vAlign w:val="center"/>
          </w:tcPr>
          <w:p w14:paraId="46F46D16" w14:textId="77777777" w:rsidR="00361709" w:rsidRPr="00EE1C00" w:rsidRDefault="00361709" w:rsidP="00CC38DB">
            <w:pPr>
              <w:pStyle w:val="a4"/>
              <w:spacing w:before="0" w:beforeAutospacing="0" w:after="0" w:afterAutospacing="0"/>
              <w:jc w:val="center"/>
              <w:rPr>
                <w:rFonts w:eastAsia="Calibri"/>
                <w:lang w:val="uk-UA"/>
              </w:rPr>
            </w:pPr>
          </w:p>
        </w:tc>
      </w:tr>
      <w:tr w:rsidR="00361709" w:rsidRPr="00EE1C00" w14:paraId="4B35E9EA" w14:textId="77777777" w:rsidTr="001F114C">
        <w:tc>
          <w:tcPr>
            <w:tcW w:w="706" w:type="dxa"/>
            <w:vMerge w:val="restart"/>
            <w:shd w:val="clear" w:color="auto" w:fill="auto"/>
            <w:vAlign w:val="center"/>
          </w:tcPr>
          <w:p w14:paraId="52218C1A" w14:textId="77777777" w:rsidR="00361709" w:rsidRPr="00EE1C00" w:rsidRDefault="00361709" w:rsidP="00CC38DB">
            <w:pPr>
              <w:pStyle w:val="a4"/>
              <w:spacing w:before="0" w:beforeAutospacing="0" w:after="0" w:afterAutospacing="0"/>
              <w:jc w:val="center"/>
              <w:rPr>
                <w:rFonts w:eastAsia="Calibri"/>
                <w:bCs/>
                <w:lang w:val="uk-UA"/>
              </w:rPr>
            </w:pPr>
            <w:r w:rsidRPr="00EE1C00">
              <w:rPr>
                <w:rFonts w:eastAsia="Calibri"/>
                <w:bCs/>
                <w:lang w:val="uk-UA"/>
              </w:rPr>
              <w:t>11.1.</w:t>
            </w:r>
          </w:p>
        </w:tc>
        <w:tc>
          <w:tcPr>
            <w:tcW w:w="4251" w:type="dxa"/>
            <w:shd w:val="clear" w:color="auto" w:fill="auto"/>
            <w:vAlign w:val="center"/>
          </w:tcPr>
          <w:p w14:paraId="6C08AEC3" w14:textId="77777777" w:rsidR="00361709" w:rsidRPr="00EE1C00" w:rsidRDefault="00361709" w:rsidP="00CC38DB">
            <w:pPr>
              <w:pStyle w:val="a3"/>
              <w:tabs>
                <w:tab w:val="left" w:pos="1134"/>
              </w:tabs>
              <w:spacing w:line="240" w:lineRule="auto"/>
              <w:ind w:left="52"/>
              <w:contextualSpacing/>
              <w:rPr>
                <w:rFonts w:eastAsia="Calibri"/>
                <w:i/>
                <w:sz w:val="24"/>
              </w:rPr>
            </w:pPr>
            <w:r w:rsidRPr="00EE1C00">
              <w:rPr>
                <w:rFonts w:eastAsia="Calibri"/>
                <w:sz w:val="24"/>
              </w:rPr>
              <w:t>коштів державного бюджету**</w:t>
            </w:r>
          </w:p>
        </w:tc>
        <w:tc>
          <w:tcPr>
            <w:tcW w:w="4672" w:type="dxa"/>
            <w:shd w:val="clear" w:color="auto" w:fill="auto"/>
            <w:vAlign w:val="center"/>
          </w:tcPr>
          <w:p w14:paraId="24256F92" w14:textId="73D35A28" w:rsidR="00361709" w:rsidRPr="00EE1C00" w:rsidRDefault="00775F3D" w:rsidP="00CC38DB">
            <w:pPr>
              <w:pStyle w:val="a4"/>
              <w:spacing w:before="0" w:beforeAutospacing="0" w:after="0" w:afterAutospacing="0"/>
              <w:jc w:val="center"/>
              <w:rPr>
                <w:rFonts w:eastAsia="Calibri"/>
                <w:lang w:val="uk-UA"/>
              </w:rPr>
            </w:pPr>
            <w:r w:rsidRPr="00EE1C00">
              <w:rPr>
                <w:rFonts w:eastAsia="Calibri"/>
                <w:lang w:val="uk-UA"/>
              </w:rPr>
              <w:t>1 0</w:t>
            </w:r>
            <w:r w:rsidR="00471317" w:rsidRPr="00EE1C00">
              <w:rPr>
                <w:rFonts w:eastAsia="Calibri"/>
                <w:lang w:val="uk-UA"/>
              </w:rPr>
              <w:t>00 000,00</w:t>
            </w:r>
          </w:p>
        </w:tc>
      </w:tr>
      <w:tr w:rsidR="00361709" w:rsidRPr="00EE1C00" w14:paraId="1E1A3925" w14:textId="77777777" w:rsidTr="001F114C">
        <w:tc>
          <w:tcPr>
            <w:tcW w:w="706" w:type="dxa"/>
            <w:vMerge/>
            <w:shd w:val="clear" w:color="auto" w:fill="auto"/>
            <w:vAlign w:val="center"/>
          </w:tcPr>
          <w:p w14:paraId="6E5B807C" w14:textId="77777777" w:rsidR="00361709" w:rsidRPr="00EE1C00" w:rsidRDefault="00361709" w:rsidP="00CC38DB">
            <w:pPr>
              <w:pStyle w:val="a4"/>
              <w:spacing w:before="0" w:beforeAutospacing="0" w:after="0" w:afterAutospacing="0"/>
              <w:jc w:val="center"/>
              <w:rPr>
                <w:rFonts w:eastAsia="Calibri"/>
                <w:b/>
                <w:bCs/>
                <w:lang w:val="uk-UA"/>
              </w:rPr>
            </w:pPr>
          </w:p>
        </w:tc>
        <w:tc>
          <w:tcPr>
            <w:tcW w:w="4251" w:type="dxa"/>
            <w:shd w:val="clear" w:color="auto" w:fill="auto"/>
            <w:vAlign w:val="center"/>
          </w:tcPr>
          <w:p w14:paraId="475D0404" w14:textId="77777777" w:rsidR="00361709" w:rsidRPr="00EE1C00" w:rsidRDefault="00361709" w:rsidP="00CC38DB">
            <w:pPr>
              <w:pStyle w:val="a3"/>
              <w:tabs>
                <w:tab w:val="left" w:pos="1134"/>
              </w:tabs>
              <w:spacing w:line="240" w:lineRule="auto"/>
              <w:ind w:left="52"/>
              <w:contextualSpacing/>
              <w:rPr>
                <w:rFonts w:eastAsia="Calibri"/>
                <w:i/>
                <w:sz w:val="24"/>
              </w:rPr>
            </w:pPr>
            <w:r w:rsidRPr="00EE1C00">
              <w:rPr>
                <w:rFonts w:eastAsia="Calibri"/>
                <w:sz w:val="24"/>
              </w:rPr>
              <w:t>коштів обласного бюджету</w:t>
            </w:r>
          </w:p>
        </w:tc>
        <w:tc>
          <w:tcPr>
            <w:tcW w:w="4672" w:type="dxa"/>
            <w:shd w:val="clear" w:color="auto" w:fill="auto"/>
            <w:vAlign w:val="center"/>
          </w:tcPr>
          <w:p w14:paraId="566FE7BE" w14:textId="07F82C1E" w:rsidR="00361709" w:rsidRPr="00EE1C00" w:rsidRDefault="00471317" w:rsidP="00CC38DB">
            <w:pPr>
              <w:pStyle w:val="a4"/>
              <w:spacing w:before="0" w:beforeAutospacing="0" w:after="0" w:afterAutospacing="0"/>
              <w:jc w:val="center"/>
              <w:rPr>
                <w:rFonts w:eastAsia="Calibri"/>
                <w:lang w:val="uk-UA"/>
              </w:rPr>
            </w:pPr>
            <w:r w:rsidRPr="00EE1C00">
              <w:rPr>
                <w:szCs w:val="28"/>
                <w:lang w:val="uk-UA"/>
              </w:rPr>
              <w:t>60</w:t>
            </w:r>
            <w:r w:rsidR="00DF5CAE" w:rsidRPr="00EE1C00">
              <w:rPr>
                <w:szCs w:val="28"/>
                <w:lang w:val="uk-UA"/>
              </w:rPr>
              <w:t>5</w:t>
            </w:r>
            <w:r w:rsidRPr="00EE1C00">
              <w:rPr>
                <w:szCs w:val="28"/>
                <w:lang w:val="uk-UA"/>
              </w:rPr>
              <w:t> 000,00</w:t>
            </w:r>
          </w:p>
        </w:tc>
      </w:tr>
      <w:tr w:rsidR="00361709" w:rsidRPr="00EE1C00" w14:paraId="03357A9F" w14:textId="77777777" w:rsidTr="001F114C">
        <w:tc>
          <w:tcPr>
            <w:tcW w:w="706" w:type="dxa"/>
            <w:vMerge/>
            <w:shd w:val="clear" w:color="auto" w:fill="auto"/>
            <w:vAlign w:val="center"/>
          </w:tcPr>
          <w:p w14:paraId="6F0F011A" w14:textId="77777777" w:rsidR="00361709" w:rsidRPr="00EE1C00" w:rsidRDefault="00361709" w:rsidP="00CC38DB">
            <w:pPr>
              <w:pStyle w:val="a4"/>
              <w:spacing w:before="0" w:beforeAutospacing="0" w:after="0" w:afterAutospacing="0"/>
              <w:jc w:val="center"/>
              <w:rPr>
                <w:rFonts w:eastAsia="Calibri"/>
                <w:b/>
                <w:bCs/>
                <w:lang w:val="uk-UA"/>
              </w:rPr>
            </w:pPr>
          </w:p>
        </w:tc>
        <w:tc>
          <w:tcPr>
            <w:tcW w:w="4251" w:type="dxa"/>
            <w:shd w:val="clear" w:color="auto" w:fill="auto"/>
            <w:vAlign w:val="center"/>
          </w:tcPr>
          <w:p w14:paraId="2DAA3948" w14:textId="77777777" w:rsidR="00361709" w:rsidRPr="00EE1C00" w:rsidRDefault="00361709" w:rsidP="00CC38DB">
            <w:pPr>
              <w:pStyle w:val="a3"/>
              <w:tabs>
                <w:tab w:val="left" w:pos="1134"/>
              </w:tabs>
              <w:spacing w:line="240" w:lineRule="auto"/>
              <w:ind w:left="52"/>
              <w:contextualSpacing/>
              <w:rPr>
                <w:rFonts w:eastAsia="Calibri"/>
                <w:i/>
                <w:sz w:val="24"/>
              </w:rPr>
            </w:pPr>
            <w:r w:rsidRPr="00EE1C00">
              <w:rPr>
                <w:rFonts w:eastAsia="Calibri"/>
                <w:sz w:val="24"/>
              </w:rPr>
              <w:t>коштів місцевих бюджетів***</w:t>
            </w:r>
          </w:p>
        </w:tc>
        <w:tc>
          <w:tcPr>
            <w:tcW w:w="4672" w:type="dxa"/>
            <w:shd w:val="clear" w:color="auto" w:fill="auto"/>
            <w:vAlign w:val="center"/>
          </w:tcPr>
          <w:p w14:paraId="76645C4A" w14:textId="31322FFF" w:rsidR="00361709" w:rsidRPr="00EE1C00" w:rsidRDefault="00471317" w:rsidP="00CC38DB">
            <w:pPr>
              <w:pStyle w:val="a4"/>
              <w:spacing w:before="0" w:beforeAutospacing="0" w:after="0" w:afterAutospacing="0"/>
              <w:jc w:val="center"/>
              <w:rPr>
                <w:rFonts w:eastAsia="Calibri"/>
                <w:lang w:val="uk-UA"/>
              </w:rPr>
            </w:pPr>
            <w:r w:rsidRPr="00EE1C00">
              <w:rPr>
                <w:rFonts w:eastAsia="Calibri"/>
                <w:lang w:val="uk-UA"/>
              </w:rPr>
              <w:t>200 000,00</w:t>
            </w:r>
          </w:p>
        </w:tc>
      </w:tr>
      <w:tr w:rsidR="00361709" w:rsidRPr="00EE1C00" w14:paraId="618E35AA" w14:textId="77777777" w:rsidTr="001F114C">
        <w:tc>
          <w:tcPr>
            <w:tcW w:w="706" w:type="dxa"/>
            <w:vMerge/>
            <w:shd w:val="clear" w:color="auto" w:fill="auto"/>
            <w:vAlign w:val="center"/>
          </w:tcPr>
          <w:p w14:paraId="35ADE36E" w14:textId="77777777" w:rsidR="00361709" w:rsidRPr="00EE1C00" w:rsidRDefault="00361709" w:rsidP="00CC38DB">
            <w:pPr>
              <w:pStyle w:val="a4"/>
              <w:spacing w:before="0" w:beforeAutospacing="0" w:after="0" w:afterAutospacing="0"/>
              <w:jc w:val="center"/>
              <w:rPr>
                <w:rFonts w:eastAsia="Calibri"/>
                <w:b/>
                <w:bCs/>
                <w:lang w:val="uk-UA"/>
              </w:rPr>
            </w:pPr>
          </w:p>
        </w:tc>
        <w:tc>
          <w:tcPr>
            <w:tcW w:w="4251" w:type="dxa"/>
            <w:shd w:val="clear" w:color="auto" w:fill="auto"/>
            <w:vAlign w:val="center"/>
          </w:tcPr>
          <w:p w14:paraId="6AFAB93E" w14:textId="3F515946" w:rsidR="00361709" w:rsidRPr="00EE1C00" w:rsidRDefault="00361709" w:rsidP="00CC38DB">
            <w:pPr>
              <w:pStyle w:val="a3"/>
              <w:tabs>
                <w:tab w:val="left" w:pos="1134"/>
              </w:tabs>
              <w:spacing w:line="240" w:lineRule="auto"/>
              <w:ind w:left="52"/>
              <w:contextualSpacing/>
              <w:rPr>
                <w:rFonts w:eastAsia="Calibri"/>
                <w:sz w:val="24"/>
              </w:rPr>
            </w:pPr>
            <w:r w:rsidRPr="00EE1C00">
              <w:rPr>
                <w:rFonts w:eastAsia="Calibri"/>
                <w:sz w:val="24"/>
              </w:rPr>
              <w:t xml:space="preserve">коштів </w:t>
            </w:r>
            <w:r w:rsidR="001F114C" w:rsidRPr="00EE1C00">
              <w:rPr>
                <w:rFonts w:eastAsia="Calibri"/>
                <w:sz w:val="24"/>
              </w:rPr>
              <w:t xml:space="preserve">інших </w:t>
            </w:r>
            <w:r w:rsidRPr="00EE1C00">
              <w:rPr>
                <w:rFonts w:eastAsia="Calibri"/>
                <w:sz w:val="24"/>
              </w:rPr>
              <w:t>джерел</w:t>
            </w:r>
            <w:r w:rsidR="001F114C" w:rsidRPr="00EE1C00">
              <w:rPr>
                <w:rFonts w:eastAsia="Calibri"/>
                <w:sz w:val="24"/>
              </w:rPr>
              <w:t>, не</w:t>
            </w:r>
            <w:r w:rsidR="00702280" w:rsidRPr="00EE1C00">
              <w:rPr>
                <w:rFonts w:eastAsia="Calibri"/>
                <w:sz w:val="24"/>
              </w:rPr>
              <w:t xml:space="preserve"> </w:t>
            </w:r>
            <w:r w:rsidR="001F114C" w:rsidRPr="00EE1C00">
              <w:rPr>
                <w:rFonts w:eastAsia="Calibri"/>
                <w:sz w:val="24"/>
              </w:rPr>
              <w:t>заборонених законом</w:t>
            </w:r>
          </w:p>
        </w:tc>
        <w:tc>
          <w:tcPr>
            <w:tcW w:w="4672" w:type="dxa"/>
            <w:shd w:val="clear" w:color="auto" w:fill="auto"/>
            <w:vAlign w:val="center"/>
          </w:tcPr>
          <w:p w14:paraId="2FA17EE7" w14:textId="587205DF" w:rsidR="00361709" w:rsidRPr="00EE1C00" w:rsidRDefault="00775F3D" w:rsidP="00CC38DB">
            <w:pPr>
              <w:pStyle w:val="a4"/>
              <w:spacing w:before="0" w:beforeAutospacing="0" w:after="0" w:afterAutospacing="0"/>
              <w:jc w:val="center"/>
              <w:rPr>
                <w:rFonts w:eastAsia="Calibri"/>
                <w:lang w:val="uk-UA"/>
              </w:rPr>
            </w:pPr>
            <w:r w:rsidRPr="00EE1C00">
              <w:rPr>
                <w:rFonts w:eastAsia="Calibri"/>
                <w:lang w:val="uk-UA"/>
              </w:rPr>
              <w:t>1 0</w:t>
            </w:r>
            <w:r w:rsidR="00471317" w:rsidRPr="00EE1C00">
              <w:rPr>
                <w:rFonts w:eastAsia="Calibri"/>
                <w:lang w:val="uk-UA"/>
              </w:rPr>
              <w:t>00 000,00</w:t>
            </w:r>
          </w:p>
        </w:tc>
      </w:tr>
    </w:tbl>
    <w:p w14:paraId="5AF2430E" w14:textId="77777777" w:rsidR="00FD49C2" w:rsidRPr="00EE1C00" w:rsidRDefault="00FD49C2" w:rsidP="00111D5F">
      <w:pPr>
        <w:jc w:val="both"/>
        <w:rPr>
          <w:rFonts w:ascii="Times New Roman" w:hAnsi="Times New Roman"/>
          <w:b/>
          <w:bCs/>
          <w:szCs w:val="28"/>
          <w:lang w:val="uk-UA"/>
        </w:rPr>
      </w:pPr>
    </w:p>
    <w:p w14:paraId="4A249801" w14:textId="6B4AAC04" w:rsidR="00361709" w:rsidRPr="00EE1C00" w:rsidRDefault="00361709" w:rsidP="00111D5F">
      <w:pPr>
        <w:jc w:val="both"/>
        <w:rPr>
          <w:rFonts w:ascii="Times New Roman" w:hAnsi="Times New Roman"/>
          <w:b/>
          <w:bCs/>
          <w:szCs w:val="28"/>
          <w:lang w:val="uk-UA"/>
        </w:rPr>
      </w:pPr>
      <w:r w:rsidRPr="00EE1C00">
        <w:rPr>
          <w:rFonts w:ascii="Times New Roman" w:hAnsi="Times New Roman"/>
          <w:b/>
          <w:bCs/>
          <w:szCs w:val="28"/>
          <w:lang w:val="uk-UA"/>
        </w:rPr>
        <w:t xml:space="preserve">2. Визначення проблеми, на </w:t>
      </w:r>
      <w:r w:rsidR="00DF5CAE" w:rsidRPr="00EE1C00">
        <w:rPr>
          <w:rFonts w:ascii="Times New Roman" w:hAnsi="Times New Roman"/>
          <w:b/>
          <w:bCs/>
          <w:szCs w:val="28"/>
          <w:lang w:val="uk-UA"/>
        </w:rPr>
        <w:t>вирішення</w:t>
      </w:r>
      <w:r w:rsidRPr="00EE1C00">
        <w:rPr>
          <w:rFonts w:ascii="Times New Roman" w:hAnsi="Times New Roman"/>
          <w:b/>
          <w:bCs/>
          <w:szCs w:val="28"/>
          <w:lang w:val="uk-UA"/>
        </w:rPr>
        <w:t xml:space="preserve"> якої спрямована Програма</w:t>
      </w:r>
    </w:p>
    <w:p w14:paraId="78E82A7D" w14:textId="77777777" w:rsidR="00BF4CBC" w:rsidRPr="00EE1C00" w:rsidRDefault="009F4819" w:rsidP="00BE0F71">
      <w:pPr>
        <w:ind w:firstLine="567"/>
        <w:jc w:val="both"/>
        <w:rPr>
          <w:rFonts w:ascii="Times New Roman" w:hAnsi="Times New Roman"/>
          <w:lang w:val="uk-UA"/>
        </w:rPr>
      </w:pPr>
      <w:r w:rsidRPr="00EE1C00">
        <w:rPr>
          <w:rFonts w:ascii="Times New Roman" w:hAnsi="Times New Roman"/>
          <w:bCs/>
          <w:szCs w:val="28"/>
          <w:lang w:val="uk-UA"/>
        </w:rPr>
        <w:t>Програма «Нова оселя» на 2022-2023 роки</w:t>
      </w:r>
      <w:r w:rsidR="00B11814" w:rsidRPr="00EE1C00">
        <w:rPr>
          <w:rFonts w:ascii="Times New Roman" w:hAnsi="Times New Roman"/>
          <w:bCs/>
          <w:szCs w:val="28"/>
          <w:lang w:val="uk-UA"/>
        </w:rPr>
        <w:t>,</w:t>
      </w:r>
      <w:r w:rsidRPr="00EE1C00">
        <w:rPr>
          <w:rFonts w:ascii="Times New Roman" w:hAnsi="Times New Roman"/>
          <w:bCs/>
          <w:szCs w:val="28"/>
          <w:lang w:val="uk-UA"/>
        </w:rPr>
        <w:t xml:space="preserve"> </w:t>
      </w:r>
      <w:r w:rsidR="00B11814" w:rsidRPr="00EE1C00">
        <w:rPr>
          <w:rFonts w:ascii="Times New Roman" w:hAnsi="Times New Roman"/>
          <w:bCs/>
          <w:szCs w:val="28"/>
          <w:lang w:val="uk-UA"/>
        </w:rPr>
        <w:t>розроблена з мет</w:t>
      </w:r>
      <w:r w:rsidR="00F86B58" w:rsidRPr="00EE1C00">
        <w:rPr>
          <w:rFonts w:ascii="Times New Roman" w:hAnsi="Times New Roman"/>
          <w:bCs/>
          <w:szCs w:val="28"/>
          <w:lang w:val="uk-UA"/>
        </w:rPr>
        <w:t xml:space="preserve">ою забезпечення житлом осіб, </w:t>
      </w:r>
      <w:r w:rsidR="00A12D8F" w:rsidRPr="00EE1C00">
        <w:rPr>
          <w:rFonts w:ascii="Times New Roman" w:hAnsi="Times New Roman"/>
          <w:bCs/>
          <w:szCs w:val="28"/>
          <w:lang w:val="uk-UA"/>
        </w:rPr>
        <w:t>житло</w:t>
      </w:r>
      <w:r w:rsidR="00F86B58" w:rsidRPr="00EE1C00">
        <w:rPr>
          <w:rFonts w:ascii="Times New Roman" w:hAnsi="Times New Roman"/>
          <w:bCs/>
          <w:szCs w:val="28"/>
          <w:lang w:val="uk-UA"/>
        </w:rPr>
        <w:t xml:space="preserve"> яких</w:t>
      </w:r>
      <w:r w:rsidR="00B11814" w:rsidRPr="00EE1C00">
        <w:rPr>
          <w:rFonts w:ascii="Times New Roman" w:hAnsi="Times New Roman"/>
          <w:bCs/>
          <w:szCs w:val="28"/>
          <w:lang w:val="uk-UA"/>
        </w:rPr>
        <w:t xml:space="preserve"> </w:t>
      </w:r>
      <w:r w:rsidR="00A12D8F" w:rsidRPr="00EE1C00">
        <w:rPr>
          <w:rFonts w:ascii="Times New Roman" w:hAnsi="Times New Roman"/>
          <w:bCs/>
          <w:szCs w:val="28"/>
          <w:lang w:val="uk-UA"/>
        </w:rPr>
        <w:t xml:space="preserve">знищене внаслідок бойових дій, </w:t>
      </w:r>
      <w:r w:rsidR="00A12D8F" w:rsidRPr="00EE1C00">
        <w:rPr>
          <w:rFonts w:ascii="Times New Roman" w:hAnsi="Times New Roman"/>
          <w:bCs/>
          <w:szCs w:val="28"/>
          <w:lang w:val="uk-UA"/>
        </w:rPr>
        <w:lastRenderedPageBreak/>
        <w:t xml:space="preserve">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 </w:t>
      </w:r>
      <w:r w:rsidR="00B11814" w:rsidRPr="00EE1C00">
        <w:rPr>
          <w:rFonts w:ascii="Times New Roman" w:hAnsi="Times New Roman"/>
          <w:lang w:val="uk-UA"/>
        </w:rPr>
        <w:t xml:space="preserve">та спрямована на </w:t>
      </w:r>
      <w:r w:rsidR="00220831" w:rsidRPr="00EE1C00">
        <w:rPr>
          <w:rFonts w:ascii="Times New Roman" w:hAnsi="Times New Roman"/>
          <w:lang w:val="uk-UA"/>
        </w:rPr>
        <w:t xml:space="preserve">поступове </w:t>
      </w:r>
      <w:r w:rsidR="0025224A" w:rsidRPr="00EE1C00">
        <w:rPr>
          <w:rFonts w:ascii="Times New Roman" w:hAnsi="Times New Roman"/>
          <w:lang w:val="uk-UA"/>
        </w:rPr>
        <w:t>соціально ефективне розв’язання проблеми забезпечення житлом осіб, з числа сімей, які його втратили.</w:t>
      </w:r>
    </w:p>
    <w:p w14:paraId="7DB2EC3A" w14:textId="77777777" w:rsidR="00005718" w:rsidRPr="00EE1C00" w:rsidRDefault="00005718" w:rsidP="00005718">
      <w:pPr>
        <w:ind w:firstLine="567"/>
        <w:jc w:val="both"/>
        <w:rPr>
          <w:rFonts w:ascii="Times New Roman" w:hAnsi="Times New Roman"/>
          <w:bCs/>
          <w:szCs w:val="28"/>
          <w:lang w:val="uk-UA"/>
        </w:rPr>
      </w:pPr>
      <w:r w:rsidRPr="00EE1C00">
        <w:rPr>
          <w:rFonts w:ascii="Times New Roman" w:hAnsi="Times New Roman"/>
          <w:lang w:val="uk-UA"/>
        </w:rPr>
        <w:t>Внаслідок тимчасової окупації окремих територій Київської області та проведення бойових дій, з’явилися додаткові категорії громадян, які потребують соціального захисту.</w:t>
      </w:r>
    </w:p>
    <w:p w14:paraId="541D5FC9" w14:textId="1CCCD9DA" w:rsidR="00BE0F71" w:rsidRPr="00EE1C00" w:rsidRDefault="00005718" w:rsidP="00BE0F71">
      <w:pPr>
        <w:ind w:firstLine="567"/>
        <w:jc w:val="both"/>
        <w:rPr>
          <w:rFonts w:ascii="Times New Roman" w:hAnsi="Times New Roman"/>
          <w:szCs w:val="26"/>
          <w:lang w:val="uk-UA"/>
        </w:rPr>
      </w:pPr>
      <w:r w:rsidRPr="00EE1C00">
        <w:rPr>
          <w:rFonts w:ascii="Times New Roman" w:hAnsi="Times New Roman"/>
          <w:szCs w:val="26"/>
          <w:lang w:val="uk-UA"/>
        </w:rPr>
        <w:t>Загалом внаслідок</w:t>
      </w:r>
      <w:r w:rsidR="00BE0F71" w:rsidRPr="00EE1C00">
        <w:rPr>
          <w:rFonts w:ascii="Times New Roman" w:hAnsi="Times New Roman"/>
          <w:szCs w:val="26"/>
          <w:lang w:val="uk-UA"/>
        </w:rPr>
        <w:t xml:space="preserve"> воєнної агресії російської федерації проти України та ведення активних бойових дій на території Київської області зазнали значних руйнувань об’єкти житлової інфраструктури. За</w:t>
      </w:r>
      <w:r w:rsidRPr="00EE1C00">
        <w:rPr>
          <w:rFonts w:ascii="Times New Roman" w:hAnsi="Times New Roman"/>
          <w:szCs w:val="26"/>
          <w:lang w:val="uk-UA"/>
        </w:rPr>
        <w:t xml:space="preserve"> </w:t>
      </w:r>
      <w:r w:rsidR="009E6BA2" w:rsidRPr="00EE1C00">
        <w:rPr>
          <w:rFonts w:ascii="Times New Roman" w:hAnsi="Times New Roman"/>
          <w:szCs w:val="26"/>
          <w:lang w:val="uk-UA"/>
        </w:rPr>
        <w:t xml:space="preserve">офіційною </w:t>
      </w:r>
      <w:r w:rsidRPr="00EE1C00">
        <w:rPr>
          <w:rFonts w:ascii="Times New Roman" w:hAnsi="Times New Roman"/>
          <w:szCs w:val="26"/>
          <w:lang w:val="uk-UA"/>
        </w:rPr>
        <w:t>інформацією отриманою</w:t>
      </w:r>
      <w:r w:rsidR="00BE0F71" w:rsidRPr="00EE1C00">
        <w:rPr>
          <w:rFonts w:ascii="Times New Roman" w:hAnsi="Times New Roman"/>
          <w:szCs w:val="26"/>
          <w:lang w:val="uk-UA"/>
        </w:rPr>
        <w:t xml:space="preserve"> від територіальних громад Київської області на території області пошкоджено 13 292 об’єкти житлового фонду та повністю зруйновано 4835 об’єктів, що становить понад 70 % від загальних руйнувань. Кількість сімей, що</w:t>
      </w:r>
      <w:r w:rsidR="00BE0F71" w:rsidRPr="00EE1C00">
        <w:rPr>
          <w:rFonts w:ascii="Times New Roman" w:hAnsi="Times New Roman"/>
          <w:lang w:val="uk-UA"/>
        </w:rPr>
        <w:t xml:space="preserve"> потребує</w:t>
      </w:r>
      <w:r w:rsidR="005E73E8" w:rsidRPr="00EE1C00">
        <w:rPr>
          <w:rFonts w:ascii="Times New Roman" w:hAnsi="Times New Roman"/>
          <w:lang w:val="uk-UA"/>
        </w:rPr>
        <w:t xml:space="preserve"> житла становить 11 319</w:t>
      </w:r>
      <w:r w:rsidR="00BE0F71" w:rsidRPr="00EE1C00">
        <w:rPr>
          <w:rFonts w:ascii="Times New Roman" w:hAnsi="Times New Roman"/>
          <w:lang w:val="uk-UA"/>
        </w:rPr>
        <w:t xml:space="preserve">. </w:t>
      </w:r>
      <w:r w:rsidR="009E6BA2" w:rsidRPr="00EE1C00">
        <w:rPr>
          <w:rFonts w:ascii="Times New Roman" w:hAnsi="Times New Roman"/>
          <w:lang w:val="uk-UA"/>
        </w:rPr>
        <w:t xml:space="preserve">Зокрема на території Київської області внаслідок бойових дій постраждалими є райони: Білоцерківський, Бориспільський, Броварський, Бучанський, Вишгородський, Обухівський та Фастівський. </w:t>
      </w:r>
      <w:r w:rsidR="00BE0F71" w:rsidRPr="00EE1C00">
        <w:rPr>
          <w:rFonts w:ascii="Times New Roman" w:hAnsi="Times New Roman"/>
          <w:szCs w:val="26"/>
          <w:lang w:val="uk-UA"/>
        </w:rPr>
        <w:t>У зв’язку з чим, виникає нагальна і гостра необхідність у придбанні житла на території Київської області з метою подальшої передачі особам, які його втратили. Забезпеченість житлом буде вирішальним фактором як у короткостроковій, так і в довгостроковій перспективі розвитку Київської області.</w:t>
      </w:r>
    </w:p>
    <w:p w14:paraId="78099DD7" w14:textId="19483399" w:rsidR="00811EAF" w:rsidRPr="00EE1C00" w:rsidRDefault="00811EAF" w:rsidP="00BE0F71">
      <w:pPr>
        <w:ind w:firstLine="567"/>
        <w:jc w:val="both"/>
        <w:rPr>
          <w:rFonts w:ascii="Times New Roman" w:hAnsi="Times New Roman"/>
          <w:szCs w:val="26"/>
          <w:lang w:val="uk-UA"/>
        </w:rPr>
      </w:pPr>
      <w:r w:rsidRPr="00EE1C00">
        <w:rPr>
          <w:rFonts w:ascii="Times New Roman" w:hAnsi="Times New Roman"/>
          <w:szCs w:val="26"/>
          <w:lang w:val="uk-UA"/>
        </w:rPr>
        <w:t xml:space="preserve">На основі проведеного моніторингу ринку нерухомості Київської області наявні та можливі до викупу квартири в кількості 2109 орієнтовною площею 117 000 м кв. </w:t>
      </w:r>
    </w:p>
    <w:p w14:paraId="79CE47F9" w14:textId="5A89EB02" w:rsidR="00811EAF" w:rsidRPr="00EE1C00" w:rsidRDefault="00811EAF" w:rsidP="00BE0F71">
      <w:pPr>
        <w:ind w:firstLine="567"/>
        <w:jc w:val="both"/>
        <w:rPr>
          <w:rFonts w:ascii="Times New Roman" w:hAnsi="Times New Roman"/>
          <w:szCs w:val="26"/>
          <w:lang w:val="uk-UA"/>
        </w:rPr>
      </w:pPr>
      <w:r w:rsidRPr="00EE1C00">
        <w:rPr>
          <w:rFonts w:ascii="Times New Roman" w:hAnsi="Times New Roman"/>
          <w:szCs w:val="26"/>
          <w:lang w:val="uk-UA"/>
        </w:rPr>
        <w:t>За результатами виконання програми планується забезпечити житлом орієнтовно 2000 сімей, з них в 2022 році – 1000 сімей, 2023 році – 1000 сімей.</w:t>
      </w:r>
    </w:p>
    <w:p w14:paraId="05F07F75" w14:textId="196825E1" w:rsidR="00005718" w:rsidRPr="00EE1C00" w:rsidRDefault="00005718" w:rsidP="00BE0F71">
      <w:pPr>
        <w:ind w:firstLine="567"/>
        <w:jc w:val="both"/>
        <w:rPr>
          <w:rFonts w:ascii="Times New Roman" w:hAnsi="Times New Roman"/>
          <w:bCs/>
          <w:szCs w:val="28"/>
          <w:lang w:val="uk-UA"/>
        </w:rPr>
      </w:pPr>
      <w:r w:rsidRPr="00EE1C00">
        <w:rPr>
          <w:rFonts w:ascii="Times New Roman" w:hAnsi="Times New Roman"/>
          <w:bCs/>
          <w:szCs w:val="28"/>
          <w:lang w:val="uk-UA"/>
        </w:rPr>
        <w:t xml:space="preserve">Програма «Нова оселя» на 2022-2023 роки, розроблена відповідно до </w:t>
      </w:r>
      <w:r w:rsidR="002278E7" w:rsidRPr="00EE1C00">
        <w:rPr>
          <w:rFonts w:ascii="Times New Roman" w:hAnsi="Times New Roman"/>
          <w:bCs/>
          <w:szCs w:val="28"/>
          <w:lang w:val="uk-UA"/>
        </w:rPr>
        <w:t xml:space="preserve">Житлового Кодексу України, </w:t>
      </w:r>
      <w:r w:rsidR="007B6ACA" w:rsidRPr="00EE1C00">
        <w:rPr>
          <w:rFonts w:ascii="Times New Roman" w:hAnsi="Times New Roman"/>
          <w:bCs/>
          <w:szCs w:val="28"/>
          <w:lang w:val="uk-UA"/>
        </w:rPr>
        <w:t>з</w:t>
      </w:r>
      <w:r w:rsidRPr="00EE1C00">
        <w:rPr>
          <w:rFonts w:ascii="Times New Roman" w:hAnsi="Times New Roman"/>
          <w:bCs/>
          <w:szCs w:val="28"/>
          <w:lang w:val="uk-UA"/>
        </w:rPr>
        <w:t>акон</w:t>
      </w:r>
      <w:r w:rsidR="002278E7" w:rsidRPr="00EE1C00">
        <w:rPr>
          <w:rFonts w:ascii="Times New Roman" w:hAnsi="Times New Roman"/>
          <w:bCs/>
          <w:szCs w:val="28"/>
          <w:lang w:val="uk-UA"/>
        </w:rPr>
        <w:t>ів</w:t>
      </w:r>
      <w:r w:rsidRPr="00EE1C00">
        <w:rPr>
          <w:rFonts w:ascii="Times New Roman" w:hAnsi="Times New Roman"/>
          <w:bCs/>
          <w:szCs w:val="28"/>
          <w:lang w:val="uk-UA"/>
        </w:rPr>
        <w:t xml:space="preserve"> України </w:t>
      </w:r>
      <w:r w:rsidR="005E73E8" w:rsidRPr="00EE1C00">
        <w:rPr>
          <w:rFonts w:ascii="Times New Roman" w:hAnsi="Times New Roman"/>
          <w:bCs/>
          <w:szCs w:val="28"/>
          <w:lang w:val="uk-UA"/>
        </w:rPr>
        <w:t xml:space="preserve">«Правовий режим воєнного стану», </w:t>
      </w:r>
      <w:r w:rsidR="002278E7" w:rsidRPr="00EE1C00">
        <w:rPr>
          <w:rFonts w:ascii="Times New Roman" w:hAnsi="Times New Roman"/>
          <w:bCs/>
          <w:szCs w:val="28"/>
          <w:lang w:val="uk-UA"/>
        </w:rPr>
        <w:t>«Про місцеві державні адміністрації»</w:t>
      </w:r>
      <w:r w:rsidRPr="00EE1C00">
        <w:rPr>
          <w:rFonts w:ascii="Times New Roman" w:hAnsi="Times New Roman"/>
          <w:bCs/>
          <w:szCs w:val="28"/>
          <w:lang w:val="uk-UA"/>
        </w:rPr>
        <w:t>,</w:t>
      </w:r>
      <w:r w:rsidR="002278E7" w:rsidRPr="00EE1C00">
        <w:rPr>
          <w:rFonts w:ascii="Times New Roman" w:hAnsi="Times New Roman"/>
          <w:bCs/>
          <w:szCs w:val="28"/>
          <w:lang w:val="uk-UA"/>
        </w:rPr>
        <w:t xml:space="preserve"> «Про місцеве самоврядування в Україні»</w:t>
      </w:r>
      <w:r w:rsidR="0042457C" w:rsidRPr="00EE1C00">
        <w:rPr>
          <w:rFonts w:ascii="Times New Roman" w:hAnsi="Times New Roman"/>
          <w:bCs/>
          <w:szCs w:val="28"/>
          <w:lang w:val="uk-UA"/>
        </w:rPr>
        <w:t>.</w:t>
      </w:r>
    </w:p>
    <w:p w14:paraId="76567262" w14:textId="77777777" w:rsidR="001065F0" w:rsidRPr="00EE1C00" w:rsidRDefault="001065F0" w:rsidP="00BE0F71">
      <w:pPr>
        <w:ind w:firstLine="567"/>
        <w:jc w:val="both"/>
        <w:rPr>
          <w:rFonts w:ascii="Times New Roman" w:hAnsi="Times New Roman"/>
          <w:bCs/>
          <w:szCs w:val="28"/>
          <w:lang w:val="uk-UA"/>
        </w:rPr>
      </w:pPr>
      <w:r w:rsidRPr="00EE1C00">
        <w:rPr>
          <w:rFonts w:ascii="Times New Roman" w:hAnsi="Times New Roman"/>
          <w:bCs/>
          <w:szCs w:val="28"/>
          <w:lang w:val="uk-UA"/>
        </w:rPr>
        <w:t>Загалом можна відзначити таку основну проблему, що потребує нагального вирішення:</w:t>
      </w:r>
    </w:p>
    <w:p w14:paraId="6D6F135C" w14:textId="77777777" w:rsidR="001065F0" w:rsidRPr="00EE1C00" w:rsidRDefault="001065F0" w:rsidP="00BE0F71">
      <w:pPr>
        <w:ind w:firstLine="567"/>
        <w:jc w:val="both"/>
        <w:rPr>
          <w:rFonts w:ascii="Times New Roman" w:hAnsi="Times New Roman"/>
          <w:lang w:val="uk-UA"/>
        </w:rPr>
      </w:pPr>
      <w:r w:rsidRPr="00EE1C00">
        <w:rPr>
          <w:rFonts w:ascii="Times New Roman" w:hAnsi="Times New Roman"/>
          <w:bCs/>
          <w:szCs w:val="28"/>
          <w:lang w:val="uk-UA"/>
        </w:rPr>
        <w:t xml:space="preserve">- забезпечення житлом (купівля) осіб, </w:t>
      </w:r>
      <w:r w:rsidRPr="00EE1C00">
        <w:rPr>
          <w:rFonts w:ascii="Times New Roman" w:hAnsi="Times New Roman"/>
          <w:lang w:val="uk-UA"/>
        </w:rPr>
        <w:t>з числа сімей, які його втратили</w:t>
      </w:r>
      <w:r w:rsidR="001530A0" w:rsidRPr="00EE1C00">
        <w:rPr>
          <w:rFonts w:ascii="Times New Roman" w:hAnsi="Times New Roman"/>
          <w:lang w:val="uk-UA"/>
        </w:rPr>
        <w:t>.</w:t>
      </w:r>
    </w:p>
    <w:p w14:paraId="032A32F8" w14:textId="6B26C2F2" w:rsidR="00806CD3" w:rsidRPr="00EE1C00" w:rsidRDefault="00806CD3" w:rsidP="001F114C">
      <w:pPr>
        <w:ind w:firstLine="567"/>
        <w:jc w:val="both"/>
        <w:rPr>
          <w:rFonts w:ascii="Times New Roman" w:hAnsi="Times New Roman"/>
          <w:szCs w:val="26"/>
          <w:lang w:val="uk-UA"/>
        </w:rPr>
      </w:pPr>
      <w:r w:rsidRPr="00EE1C00">
        <w:rPr>
          <w:rFonts w:ascii="Times New Roman" w:hAnsi="Times New Roman"/>
          <w:lang w:val="uk-UA"/>
        </w:rPr>
        <w:t xml:space="preserve">Головною передумовою необхідності затвердження та реалізації заходів Програми є </w:t>
      </w:r>
      <w:r w:rsidR="00043AEF" w:rsidRPr="00EE1C00">
        <w:rPr>
          <w:rFonts w:ascii="Times New Roman" w:hAnsi="Times New Roman"/>
          <w:lang w:val="uk-UA"/>
        </w:rPr>
        <w:t>вирішення житлово-побутових умов</w:t>
      </w:r>
      <w:r w:rsidR="008E01B7" w:rsidRPr="00EE1C00">
        <w:rPr>
          <w:rFonts w:ascii="Times New Roman" w:hAnsi="Times New Roman"/>
          <w:lang w:val="uk-UA"/>
        </w:rPr>
        <w:t xml:space="preserve">, створення сприятливих умов для проживання громадян, а також </w:t>
      </w:r>
      <w:proofErr w:type="spellStart"/>
      <w:r w:rsidR="008E01B7" w:rsidRPr="00EE1C00">
        <w:rPr>
          <w:rFonts w:ascii="Times New Roman" w:hAnsi="Times New Roman"/>
          <w:lang w:val="uk-UA"/>
        </w:rPr>
        <w:t>можливость</w:t>
      </w:r>
      <w:proofErr w:type="spellEnd"/>
      <w:r w:rsidR="008E01B7" w:rsidRPr="00EE1C00">
        <w:rPr>
          <w:rFonts w:ascii="Times New Roman" w:hAnsi="Times New Roman"/>
          <w:lang w:val="uk-UA"/>
        </w:rPr>
        <w:t xml:space="preserve"> залишатись на території України.</w:t>
      </w:r>
    </w:p>
    <w:p w14:paraId="1B03498E" w14:textId="77777777" w:rsidR="00FD49C2" w:rsidRPr="00EE1C00" w:rsidRDefault="00FD49C2" w:rsidP="00111D5F">
      <w:pPr>
        <w:rPr>
          <w:rFonts w:ascii="Times New Roman" w:hAnsi="Times New Roman"/>
          <w:b/>
          <w:bCs/>
          <w:szCs w:val="28"/>
          <w:lang w:val="uk-UA"/>
        </w:rPr>
      </w:pPr>
    </w:p>
    <w:p w14:paraId="04F204F3" w14:textId="2AB6027A" w:rsidR="00361709" w:rsidRPr="00EE1C00" w:rsidRDefault="00361709" w:rsidP="00111D5F">
      <w:pPr>
        <w:rPr>
          <w:rFonts w:ascii="Times New Roman" w:hAnsi="Times New Roman"/>
          <w:b/>
          <w:bCs/>
          <w:szCs w:val="28"/>
          <w:lang w:val="uk-UA"/>
        </w:rPr>
      </w:pPr>
      <w:r w:rsidRPr="00EE1C00">
        <w:rPr>
          <w:rFonts w:ascii="Times New Roman" w:hAnsi="Times New Roman"/>
          <w:b/>
          <w:bCs/>
          <w:szCs w:val="28"/>
          <w:lang w:val="uk-UA"/>
        </w:rPr>
        <w:t>3. Визначення мети Програми</w:t>
      </w:r>
    </w:p>
    <w:p w14:paraId="53B4A23D" w14:textId="77777777" w:rsidR="002E7CAB" w:rsidRPr="00EE1C00" w:rsidRDefault="00867337" w:rsidP="00111D5F">
      <w:pPr>
        <w:ind w:firstLine="567"/>
        <w:jc w:val="both"/>
        <w:rPr>
          <w:rFonts w:ascii="Times New Roman" w:hAnsi="Times New Roman"/>
          <w:lang w:val="uk-UA"/>
        </w:rPr>
      </w:pPr>
      <w:r w:rsidRPr="00EE1C00">
        <w:rPr>
          <w:rFonts w:ascii="Times New Roman" w:hAnsi="Times New Roman"/>
          <w:lang w:val="uk-UA"/>
        </w:rPr>
        <w:t xml:space="preserve">Метою Програми є сприяння розв’язанню житлових проблем </w:t>
      </w:r>
      <w:r w:rsidR="00A12D8F" w:rsidRPr="00EE1C00">
        <w:rPr>
          <w:rFonts w:ascii="Times New Roman" w:hAnsi="Times New Roman"/>
          <w:lang w:val="uk-UA"/>
        </w:rPr>
        <w:t>осіб</w:t>
      </w:r>
      <w:r w:rsidRPr="00EE1C00">
        <w:rPr>
          <w:rFonts w:ascii="Times New Roman" w:hAnsi="Times New Roman"/>
          <w:lang w:val="uk-UA"/>
        </w:rPr>
        <w:t xml:space="preserve">, </w:t>
      </w:r>
      <w:r w:rsidR="00A12D8F" w:rsidRPr="00EE1C00">
        <w:rPr>
          <w:rFonts w:ascii="Times New Roman" w:hAnsi="Times New Roman"/>
          <w:bCs/>
          <w:szCs w:val="28"/>
          <w:lang w:val="uk-UA"/>
        </w:rPr>
        <w:t>житло</w:t>
      </w:r>
      <w:r w:rsidR="002E7CAB" w:rsidRPr="00EE1C00">
        <w:rPr>
          <w:rFonts w:ascii="Times New Roman" w:hAnsi="Times New Roman"/>
          <w:bCs/>
          <w:szCs w:val="28"/>
          <w:lang w:val="uk-UA"/>
        </w:rPr>
        <w:t xml:space="preserve"> </w:t>
      </w:r>
      <w:r w:rsidR="00A12D8F" w:rsidRPr="00EE1C00">
        <w:rPr>
          <w:rFonts w:ascii="Times New Roman" w:hAnsi="Times New Roman"/>
          <w:bCs/>
          <w:szCs w:val="28"/>
          <w:lang w:val="uk-UA"/>
        </w:rPr>
        <w:t>яких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w:t>
      </w:r>
      <w:r w:rsidR="002E7CAB" w:rsidRPr="00EE1C00">
        <w:rPr>
          <w:rFonts w:ascii="Times New Roman" w:hAnsi="Times New Roman"/>
          <w:lang w:val="uk-UA"/>
        </w:rPr>
        <w:t>.</w:t>
      </w:r>
    </w:p>
    <w:p w14:paraId="2A2A96A4" w14:textId="5CA61955" w:rsidR="00867337" w:rsidRPr="00EE1C00" w:rsidRDefault="00867337" w:rsidP="001F114C">
      <w:pPr>
        <w:ind w:firstLine="567"/>
        <w:jc w:val="both"/>
        <w:rPr>
          <w:rFonts w:ascii="Times New Roman" w:hAnsi="Times New Roman"/>
          <w:lang w:val="uk-UA"/>
        </w:rPr>
      </w:pPr>
      <w:r w:rsidRPr="00EE1C00">
        <w:rPr>
          <w:rFonts w:ascii="Times New Roman" w:hAnsi="Times New Roman"/>
          <w:lang w:val="uk-UA"/>
        </w:rPr>
        <w:lastRenderedPageBreak/>
        <w:t xml:space="preserve">Також, забезпечення реалізації права на житло буде слугувати в якості додаткового стимулу для активізації життєвої позиції </w:t>
      </w:r>
      <w:r w:rsidR="007B4CC3" w:rsidRPr="00EE1C00">
        <w:rPr>
          <w:rFonts w:ascii="Times New Roman" w:hAnsi="Times New Roman"/>
          <w:lang w:val="uk-UA"/>
        </w:rPr>
        <w:t xml:space="preserve">громадян </w:t>
      </w:r>
      <w:r w:rsidRPr="00EE1C00">
        <w:rPr>
          <w:rFonts w:ascii="Times New Roman" w:hAnsi="Times New Roman"/>
          <w:lang w:val="uk-UA"/>
        </w:rPr>
        <w:t xml:space="preserve">і розвитку </w:t>
      </w:r>
      <w:r w:rsidR="002E7CAB" w:rsidRPr="00EE1C00">
        <w:rPr>
          <w:rFonts w:ascii="Times New Roman" w:hAnsi="Times New Roman"/>
          <w:lang w:val="uk-UA"/>
        </w:rPr>
        <w:t>Київської області в подальшому</w:t>
      </w:r>
      <w:r w:rsidRPr="00EE1C00">
        <w:rPr>
          <w:rFonts w:ascii="Times New Roman" w:hAnsi="Times New Roman"/>
          <w:lang w:val="uk-UA"/>
        </w:rPr>
        <w:t>.</w:t>
      </w:r>
    </w:p>
    <w:p w14:paraId="68297B6A" w14:textId="77777777" w:rsidR="00FD49C2" w:rsidRPr="00EE1C00" w:rsidRDefault="00FD49C2" w:rsidP="00111D5F">
      <w:pPr>
        <w:rPr>
          <w:rFonts w:ascii="Times New Roman" w:hAnsi="Times New Roman"/>
          <w:b/>
          <w:bCs/>
          <w:szCs w:val="28"/>
          <w:lang w:val="uk-UA"/>
        </w:rPr>
      </w:pPr>
    </w:p>
    <w:p w14:paraId="3EE1E439" w14:textId="2389C0E3" w:rsidR="00BF4CBC" w:rsidRPr="00EE1C00" w:rsidRDefault="00AD7752" w:rsidP="00111D5F">
      <w:pPr>
        <w:rPr>
          <w:rFonts w:ascii="Times New Roman" w:hAnsi="Times New Roman"/>
          <w:b/>
          <w:bCs/>
          <w:szCs w:val="28"/>
          <w:lang w:val="uk-UA"/>
        </w:rPr>
      </w:pPr>
      <w:r w:rsidRPr="00EE1C00">
        <w:rPr>
          <w:rFonts w:ascii="Times New Roman" w:hAnsi="Times New Roman"/>
          <w:b/>
          <w:bCs/>
          <w:szCs w:val="28"/>
          <w:lang w:val="uk-UA"/>
        </w:rPr>
        <w:t xml:space="preserve">4. Обґрунтування шляхів і засобів </w:t>
      </w:r>
      <w:r w:rsidR="00DF5CAE" w:rsidRPr="00EE1C00">
        <w:rPr>
          <w:rFonts w:ascii="Times New Roman" w:hAnsi="Times New Roman"/>
          <w:b/>
          <w:bCs/>
          <w:szCs w:val="28"/>
          <w:lang w:val="uk-UA"/>
        </w:rPr>
        <w:t>вирішення</w:t>
      </w:r>
      <w:r w:rsidRPr="00EE1C00">
        <w:rPr>
          <w:rFonts w:ascii="Times New Roman" w:hAnsi="Times New Roman"/>
          <w:b/>
          <w:bCs/>
          <w:szCs w:val="28"/>
          <w:lang w:val="uk-UA"/>
        </w:rPr>
        <w:t xml:space="preserve"> проблеми, обсягів та джерел фінансування</w:t>
      </w:r>
      <w:r w:rsidR="00DF5CAE" w:rsidRPr="00EE1C00">
        <w:rPr>
          <w:rFonts w:ascii="Times New Roman" w:hAnsi="Times New Roman"/>
          <w:b/>
          <w:bCs/>
          <w:szCs w:val="28"/>
          <w:lang w:val="uk-UA"/>
        </w:rPr>
        <w:t>;</w:t>
      </w:r>
      <w:r w:rsidRPr="00EE1C00">
        <w:rPr>
          <w:rFonts w:ascii="Times New Roman" w:hAnsi="Times New Roman"/>
          <w:b/>
          <w:bCs/>
          <w:szCs w:val="28"/>
          <w:lang w:val="uk-UA"/>
        </w:rPr>
        <w:t xml:space="preserve"> строки та етапи виконання Програми</w:t>
      </w:r>
    </w:p>
    <w:p w14:paraId="7AFD45F4" w14:textId="77777777" w:rsidR="006A583F" w:rsidRPr="00EE1C00" w:rsidRDefault="006A583F" w:rsidP="00FC2361">
      <w:pPr>
        <w:ind w:firstLine="567"/>
        <w:jc w:val="both"/>
        <w:rPr>
          <w:rFonts w:ascii="Times New Roman" w:hAnsi="Times New Roman"/>
          <w:szCs w:val="28"/>
          <w:lang w:val="uk-UA"/>
        </w:rPr>
      </w:pPr>
      <w:r w:rsidRPr="00EE1C00">
        <w:rPr>
          <w:rFonts w:ascii="Times New Roman" w:hAnsi="Times New Roman"/>
          <w:spacing w:val="-4"/>
          <w:szCs w:val="28"/>
          <w:lang w:val="uk-UA"/>
        </w:rPr>
        <w:t xml:space="preserve">Розв’язання проблем, на які направлена Програма, можливе за умови </w:t>
      </w:r>
      <w:r w:rsidRPr="00EE1C00">
        <w:rPr>
          <w:rFonts w:ascii="Times New Roman" w:hAnsi="Times New Roman"/>
          <w:szCs w:val="28"/>
          <w:lang w:val="uk-UA"/>
        </w:rPr>
        <w:t xml:space="preserve">спрямування коштів на придбання житла для осіб, що постраждали внаслідок </w:t>
      </w:r>
      <w:r w:rsidRPr="00EE1C00">
        <w:rPr>
          <w:rFonts w:ascii="Times New Roman" w:hAnsi="Times New Roman"/>
          <w:lang w:val="uk-UA"/>
        </w:rPr>
        <w:t>збройної агресії російської федерації проти України на території</w:t>
      </w:r>
      <w:r w:rsidRPr="00EE1C00">
        <w:rPr>
          <w:rFonts w:ascii="Times New Roman" w:hAnsi="Times New Roman"/>
          <w:szCs w:val="28"/>
          <w:lang w:val="uk-UA"/>
        </w:rPr>
        <w:t xml:space="preserve"> Київської області.</w:t>
      </w:r>
    </w:p>
    <w:p w14:paraId="6171AD61" w14:textId="77777777" w:rsidR="003F0D1A" w:rsidRPr="00EE1C00" w:rsidRDefault="003F0D1A" w:rsidP="00FC2361">
      <w:pPr>
        <w:ind w:firstLine="567"/>
        <w:jc w:val="both"/>
        <w:rPr>
          <w:rFonts w:ascii="Times New Roman" w:hAnsi="Times New Roman"/>
          <w:lang w:val="uk-UA"/>
        </w:rPr>
      </w:pPr>
      <w:r w:rsidRPr="00EE1C00">
        <w:rPr>
          <w:rFonts w:ascii="Times New Roman" w:hAnsi="Times New Roman"/>
          <w:lang w:val="uk-UA"/>
        </w:rPr>
        <w:t>Виконання Програми буде здійснюватися шляхом:</w:t>
      </w:r>
    </w:p>
    <w:p w14:paraId="6115594C" w14:textId="77777777" w:rsidR="003F0D1A" w:rsidRPr="00EE1C00" w:rsidRDefault="003F0D1A" w:rsidP="00FC2361">
      <w:pPr>
        <w:ind w:firstLine="567"/>
        <w:jc w:val="both"/>
        <w:rPr>
          <w:rFonts w:ascii="Times New Roman" w:hAnsi="Times New Roman"/>
          <w:lang w:val="uk-UA"/>
        </w:rPr>
      </w:pPr>
      <w:r w:rsidRPr="00EE1C00">
        <w:rPr>
          <w:rFonts w:ascii="Times New Roman" w:hAnsi="Times New Roman"/>
          <w:lang w:val="uk-UA"/>
        </w:rPr>
        <w:t xml:space="preserve"> - співпраці між органами виконавчої влади та органами місцевого самоврядування у пошуку рішень, направлених на реалізацію права на забезпечення житлом;</w:t>
      </w:r>
    </w:p>
    <w:p w14:paraId="0B0FAA81" w14:textId="77777777" w:rsidR="003F0D1A" w:rsidRPr="00EE1C00" w:rsidRDefault="003F0D1A" w:rsidP="00FC2361">
      <w:pPr>
        <w:ind w:firstLine="567"/>
        <w:jc w:val="both"/>
        <w:rPr>
          <w:rFonts w:ascii="Times New Roman" w:hAnsi="Times New Roman"/>
          <w:lang w:val="uk-UA"/>
        </w:rPr>
      </w:pPr>
      <w:r w:rsidRPr="00EE1C00">
        <w:rPr>
          <w:rFonts w:ascii="Times New Roman" w:hAnsi="Times New Roman"/>
          <w:lang w:val="uk-UA"/>
        </w:rPr>
        <w:t xml:space="preserve"> - співпраці із забудовниками, що беруть участь у процесі забезпечення житлом;</w:t>
      </w:r>
    </w:p>
    <w:p w14:paraId="730CCDEF" w14:textId="77777777" w:rsidR="00FC2361" w:rsidRPr="00EE1C00" w:rsidRDefault="003F0D1A" w:rsidP="00FC2361">
      <w:pPr>
        <w:ind w:firstLine="567"/>
        <w:jc w:val="both"/>
        <w:rPr>
          <w:rFonts w:ascii="Times New Roman" w:hAnsi="Times New Roman"/>
          <w:lang w:val="uk-UA"/>
        </w:rPr>
      </w:pPr>
      <w:r w:rsidRPr="00EE1C00">
        <w:rPr>
          <w:rFonts w:ascii="Times New Roman" w:hAnsi="Times New Roman"/>
          <w:lang w:val="uk-UA"/>
        </w:rPr>
        <w:t xml:space="preserve">- застосовування механізмів забезпечення житлом, </w:t>
      </w:r>
      <w:r w:rsidR="00FC2361" w:rsidRPr="00EE1C00">
        <w:rPr>
          <w:rFonts w:ascii="Times New Roman" w:hAnsi="Times New Roman"/>
          <w:lang w:val="uk-UA"/>
        </w:rPr>
        <w:t>які передбачають його придбання;</w:t>
      </w:r>
    </w:p>
    <w:p w14:paraId="4D453712" w14:textId="77777777" w:rsidR="00FC2361" w:rsidRPr="00EE1C00" w:rsidRDefault="003F0D1A" w:rsidP="00FC2361">
      <w:pPr>
        <w:ind w:firstLine="567"/>
        <w:jc w:val="both"/>
        <w:rPr>
          <w:rFonts w:ascii="Times New Roman" w:hAnsi="Times New Roman"/>
          <w:lang w:val="uk-UA"/>
        </w:rPr>
      </w:pPr>
      <w:r w:rsidRPr="00EE1C00">
        <w:rPr>
          <w:rFonts w:ascii="Times New Roman" w:hAnsi="Times New Roman"/>
          <w:lang w:val="uk-UA"/>
        </w:rPr>
        <w:t xml:space="preserve">- формування органами місцевого самоврядування </w:t>
      </w:r>
      <w:r w:rsidR="00FC2361" w:rsidRPr="00EE1C00">
        <w:rPr>
          <w:rFonts w:ascii="Times New Roman" w:hAnsi="Times New Roman"/>
          <w:lang w:val="uk-UA"/>
        </w:rPr>
        <w:t>списків з осіб, які потребують</w:t>
      </w:r>
      <w:r w:rsidRPr="00EE1C00">
        <w:rPr>
          <w:rFonts w:ascii="Times New Roman" w:hAnsi="Times New Roman"/>
          <w:lang w:val="uk-UA"/>
        </w:rPr>
        <w:t xml:space="preserve"> житла</w:t>
      </w:r>
      <w:r w:rsidR="00FC2361" w:rsidRPr="00EE1C00">
        <w:rPr>
          <w:rFonts w:ascii="Times New Roman" w:hAnsi="Times New Roman"/>
          <w:lang w:val="uk-UA"/>
        </w:rPr>
        <w:t>.</w:t>
      </w:r>
      <w:r w:rsidRPr="00EE1C00">
        <w:rPr>
          <w:rFonts w:ascii="Times New Roman" w:hAnsi="Times New Roman"/>
          <w:lang w:val="uk-UA"/>
        </w:rPr>
        <w:t xml:space="preserve"> </w:t>
      </w:r>
    </w:p>
    <w:p w14:paraId="735E8115" w14:textId="77777777" w:rsidR="00FC2361" w:rsidRPr="00EE1C00" w:rsidRDefault="003F0D1A" w:rsidP="00FC2361">
      <w:pPr>
        <w:ind w:firstLine="567"/>
        <w:jc w:val="both"/>
        <w:rPr>
          <w:rFonts w:ascii="Times New Roman" w:hAnsi="Times New Roman"/>
          <w:lang w:val="uk-UA"/>
        </w:rPr>
      </w:pPr>
      <w:r w:rsidRPr="00EE1C00">
        <w:rPr>
          <w:rFonts w:ascii="Times New Roman" w:hAnsi="Times New Roman"/>
          <w:lang w:val="uk-UA"/>
        </w:rPr>
        <w:t xml:space="preserve">Фінансування Програми здійснюватиметься за рахунок коштів, що передбачаються в державному, обласному та місцевих бюджетах на відповідний рік, виходячи з реальних фінансових можливостей бюджетів, а також за рахунок інших джерел, не заборонених законодавством. </w:t>
      </w:r>
    </w:p>
    <w:p w14:paraId="6C43B65E" w14:textId="0D4CA431" w:rsidR="00BF4CBC" w:rsidRPr="00EE1C00" w:rsidRDefault="00FC2361" w:rsidP="00EA2F7D">
      <w:pPr>
        <w:ind w:firstLine="567"/>
        <w:jc w:val="both"/>
        <w:rPr>
          <w:rFonts w:ascii="Times New Roman" w:hAnsi="Times New Roman"/>
          <w:szCs w:val="28"/>
          <w:lang w:val="uk-UA"/>
        </w:rPr>
      </w:pPr>
      <w:r w:rsidRPr="00EE1C00">
        <w:rPr>
          <w:rFonts w:ascii="Times New Roman" w:hAnsi="Times New Roman"/>
          <w:lang w:val="uk-UA"/>
        </w:rPr>
        <w:t>Строки виконання Програми – 2022-2023</w:t>
      </w:r>
      <w:r w:rsidR="003F0D1A" w:rsidRPr="00EE1C00">
        <w:rPr>
          <w:rFonts w:ascii="Times New Roman" w:hAnsi="Times New Roman"/>
          <w:lang w:val="uk-UA"/>
        </w:rPr>
        <w:t xml:space="preserve"> роки</w:t>
      </w:r>
    </w:p>
    <w:p w14:paraId="1A707F81" w14:textId="77777777" w:rsidR="00FD49C2" w:rsidRPr="00EE1C00" w:rsidRDefault="00FD49C2" w:rsidP="00111D5F">
      <w:pPr>
        <w:pStyle w:val="HTML"/>
        <w:rPr>
          <w:rFonts w:ascii="Times New Roman" w:cs="Times New Roman"/>
          <w:b/>
          <w:bCs/>
          <w:sz w:val="28"/>
          <w:szCs w:val="28"/>
          <w:lang w:val="uk-UA"/>
        </w:rPr>
      </w:pPr>
    </w:p>
    <w:p w14:paraId="7CB81733" w14:textId="3522B9C6" w:rsidR="00AD7752" w:rsidRPr="00EE1C00" w:rsidRDefault="00AD7752" w:rsidP="00111D5F">
      <w:pPr>
        <w:pStyle w:val="HTML"/>
        <w:rPr>
          <w:rFonts w:ascii="Times New Roman" w:cs="Times New Roman"/>
          <w:b/>
          <w:color w:val="000000"/>
          <w:sz w:val="28"/>
          <w:szCs w:val="28"/>
          <w:lang w:val="uk-UA"/>
        </w:rPr>
      </w:pPr>
      <w:r w:rsidRPr="00EE1C00">
        <w:rPr>
          <w:rFonts w:ascii="Times New Roman" w:cs="Times New Roman"/>
          <w:b/>
          <w:bCs/>
          <w:sz w:val="28"/>
          <w:szCs w:val="28"/>
          <w:lang w:val="uk-UA"/>
        </w:rPr>
        <w:t>5. Перелік завдань</w:t>
      </w:r>
      <w:r w:rsidR="00DF5CAE" w:rsidRPr="00EE1C00">
        <w:rPr>
          <w:rFonts w:ascii="Times New Roman" w:cs="Times New Roman"/>
          <w:b/>
          <w:bCs/>
          <w:sz w:val="28"/>
          <w:szCs w:val="28"/>
          <w:lang w:val="uk-UA"/>
        </w:rPr>
        <w:t xml:space="preserve"> (напрямів) та</w:t>
      </w:r>
      <w:r w:rsidRPr="00EE1C00">
        <w:rPr>
          <w:rFonts w:ascii="Times New Roman" w:cs="Times New Roman"/>
          <w:b/>
          <w:bCs/>
          <w:sz w:val="28"/>
          <w:szCs w:val="28"/>
          <w:lang w:val="uk-UA"/>
        </w:rPr>
        <w:t xml:space="preserve"> заходів Програми</w:t>
      </w:r>
      <w:r w:rsidR="00DF5CAE" w:rsidRPr="00EE1C00">
        <w:rPr>
          <w:rFonts w:ascii="Times New Roman" w:cs="Times New Roman"/>
          <w:b/>
          <w:bCs/>
          <w:sz w:val="28"/>
          <w:szCs w:val="28"/>
          <w:lang w:val="uk-UA"/>
        </w:rPr>
        <w:t>.</w:t>
      </w:r>
    </w:p>
    <w:p w14:paraId="0148F1E4" w14:textId="5043A56C" w:rsidR="00BF4CBC" w:rsidRPr="00EE1C00" w:rsidRDefault="00440848" w:rsidP="00EA2F7D">
      <w:pPr>
        <w:ind w:firstLine="567"/>
        <w:jc w:val="both"/>
        <w:rPr>
          <w:rFonts w:ascii="Times New Roman" w:hAnsi="Times New Roman"/>
          <w:bCs/>
          <w:szCs w:val="28"/>
          <w:lang w:val="uk-UA"/>
        </w:rPr>
      </w:pPr>
      <w:r w:rsidRPr="00EE1C00">
        <w:rPr>
          <w:rFonts w:ascii="Times New Roman" w:hAnsi="Times New Roman"/>
          <w:bCs/>
          <w:szCs w:val="28"/>
          <w:lang w:val="uk-UA"/>
        </w:rPr>
        <w:t>Перелік заходів, передбачених Програмою</w:t>
      </w:r>
      <w:r w:rsidR="00581726" w:rsidRPr="00EE1C00">
        <w:rPr>
          <w:rFonts w:ascii="Times New Roman" w:hAnsi="Times New Roman"/>
          <w:bCs/>
          <w:szCs w:val="28"/>
          <w:lang w:val="uk-UA"/>
        </w:rPr>
        <w:t>, та результативні кількісні та якісні показники їх виконання наведено в додатках 3 та 4 з визначенням виконавців, строків їх виконання, обсягів та джерел фінансування з розбивкою по роках.</w:t>
      </w:r>
    </w:p>
    <w:p w14:paraId="68D84437" w14:textId="77777777" w:rsidR="00FD49C2" w:rsidRPr="00EE1C00" w:rsidRDefault="00FD49C2" w:rsidP="00111D5F">
      <w:pPr>
        <w:pStyle w:val="HTML"/>
        <w:jc w:val="both"/>
        <w:rPr>
          <w:rFonts w:ascii="Times New Roman" w:cs="Times New Roman"/>
          <w:b/>
          <w:color w:val="000000"/>
          <w:sz w:val="28"/>
          <w:szCs w:val="28"/>
          <w:lang w:val="uk-UA"/>
        </w:rPr>
      </w:pPr>
    </w:p>
    <w:p w14:paraId="66746622" w14:textId="77777777" w:rsidR="00AD7752" w:rsidRPr="00EE1C00" w:rsidRDefault="00AD7752" w:rsidP="00111D5F">
      <w:pPr>
        <w:pStyle w:val="HTML"/>
        <w:jc w:val="both"/>
        <w:rPr>
          <w:rFonts w:ascii="Times New Roman" w:cs="Times New Roman"/>
          <w:b/>
          <w:color w:val="000000"/>
          <w:sz w:val="28"/>
          <w:szCs w:val="28"/>
          <w:lang w:val="uk-UA"/>
        </w:rPr>
      </w:pPr>
      <w:r w:rsidRPr="00EE1C00">
        <w:rPr>
          <w:rFonts w:ascii="Times New Roman" w:cs="Times New Roman"/>
          <w:b/>
          <w:color w:val="000000"/>
          <w:sz w:val="28"/>
          <w:szCs w:val="28"/>
          <w:lang w:val="uk-UA"/>
        </w:rPr>
        <w:t>6. Очікуванні результати виконання програми, визначення її ефективності</w:t>
      </w:r>
      <w:r w:rsidR="00E20C41" w:rsidRPr="00EE1C00">
        <w:rPr>
          <w:rFonts w:ascii="Times New Roman" w:cs="Times New Roman"/>
          <w:b/>
          <w:color w:val="000000"/>
          <w:sz w:val="28"/>
          <w:szCs w:val="28"/>
          <w:lang w:val="uk-UA"/>
        </w:rPr>
        <w:t>.</w:t>
      </w:r>
    </w:p>
    <w:p w14:paraId="1A7F09EF" w14:textId="77777777" w:rsidR="00BF4CBC" w:rsidRPr="00EE1C00" w:rsidRDefault="00D90BD7" w:rsidP="00C95BC2">
      <w:pPr>
        <w:ind w:firstLine="567"/>
        <w:jc w:val="both"/>
        <w:rPr>
          <w:rFonts w:ascii="Times New Roman" w:hAnsi="Times New Roman"/>
          <w:bCs/>
          <w:szCs w:val="28"/>
          <w:lang w:val="uk-UA" w:eastAsia="uk-UA"/>
        </w:rPr>
      </w:pPr>
      <w:r w:rsidRPr="00EE1C00">
        <w:rPr>
          <w:rFonts w:ascii="Times New Roman" w:hAnsi="Times New Roman"/>
          <w:bCs/>
          <w:szCs w:val="28"/>
          <w:lang w:val="uk-UA" w:eastAsia="uk-UA"/>
        </w:rPr>
        <w:t xml:space="preserve">Виконання завдань </w:t>
      </w:r>
      <w:r w:rsidRPr="00EE1C00">
        <w:rPr>
          <w:rFonts w:ascii="Times New Roman" w:hAnsi="Times New Roman"/>
          <w:lang w:val="uk-UA"/>
        </w:rPr>
        <w:t>передбачених Програмою, забезпечить досягнення наступних результатів:</w:t>
      </w:r>
    </w:p>
    <w:p w14:paraId="16ACE421" w14:textId="77777777" w:rsidR="00D90BD7" w:rsidRPr="00EE1C00" w:rsidRDefault="00D90BD7" w:rsidP="00C95BC2">
      <w:pPr>
        <w:ind w:firstLine="567"/>
        <w:jc w:val="both"/>
        <w:rPr>
          <w:rFonts w:ascii="Times New Roman" w:hAnsi="Times New Roman"/>
          <w:lang w:val="uk-UA"/>
        </w:rPr>
      </w:pPr>
      <w:r w:rsidRPr="00EE1C00">
        <w:rPr>
          <w:rFonts w:ascii="Times New Roman" w:hAnsi="Times New Roman"/>
          <w:bCs/>
          <w:szCs w:val="28"/>
          <w:lang w:val="uk-UA" w:eastAsia="uk-UA"/>
        </w:rPr>
        <w:t xml:space="preserve">- </w:t>
      </w:r>
      <w:r w:rsidRPr="00EE1C00">
        <w:rPr>
          <w:rFonts w:ascii="Times New Roman" w:hAnsi="Times New Roman"/>
          <w:lang w:val="uk-UA"/>
        </w:rPr>
        <w:t xml:space="preserve">розв’язанню житлових проблем осіб, </w:t>
      </w:r>
      <w:r w:rsidRPr="00EE1C00">
        <w:rPr>
          <w:rFonts w:ascii="Times New Roman" w:hAnsi="Times New Roman"/>
          <w:bCs/>
          <w:szCs w:val="28"/>
          <w:lang w:val="uk-UA"/>
        </w:rPr>
        <w:t xml:space="preserve">у яких житло </w:t>
      </w:r>
      <w:r w:rsidRPr="00EE1C00">
        <w:rPr>
          <w:rFonts w:ascii="Times New Roman" w:hAnsi="Times New Roman"/>
          <w:lang w:val="uk-UA"/>
        </w:rPr>
        <w:t xml:space="preserve">зруйноване або непридатне для проживання </w:t>
      </w:r>
      <w:r w:rsidRPr="00EE1C00">
        <w:rPr>
          <w:rFonts w:ascii="Times New Roman" w:hAnsi="Times New Roman"/>
          <w:bCs/>
          <w:szCs w:val="28"/>
          <w:lang w:val="uk-UA"/>
        </w:rPr>
        <w:t xml:space="preserve">внаслідок </w:t>
      </w:r>
      <w:r w:rsidRPr="00EE1C00">
        <w:rPr>
          <w:rFonts w:ascii="Times New Roman" w:hAnsi="Times New Roman"/>
          <w:lang w:val="uk-UA"/>
        </w:rPr>
        <w:t>збройної агресії російської федерації проти України.</w:t>
      </w:r>
    </w:p>
    <w:p w14:paraId="01B8725A" w14:textId="77777777" w:rsidR="00C95BC2" w:rsidRPr="00EE1C00" w:rsidRDefault="00D90BD7" w:rsidP="00C95BC2">
      <w:pPr>
        <w:ind w:firstLine="567"/>
        <w:jc w:val="both"/>
        <w:rPr>
          <w:rFonts w:ascii="Times New Roman" w:hAnsi="Times New Roman"/>
          <w:lang w:val="uk-UA"/>
        </w:rPr>
      </w:pPr>
      <w:r w:rsidRPr="00EE1C00">
        <w:rPr>
          <w:rFonts w:ascii="Times New Roman" w:hAnsi="Times New Roman"/>
          <w:lang w:val="uk-UA"/>
        </w:rPr>
        <w:t xml:space="preserve">- створення умов і можливостей </w:t>
      </w:r>
      <w:r w:rsidR="00C95BC2" w:rsidRPr="00EE1C00">
        <w:rPr>
          <w:rFonts w:ascii="Times New Roman" w:hAnsi="Times New Roman"/>
          <w:lang w:val="uk-UA"/>
        </w:rPr>
        <w:t>проживання громадян на території Київської області</w:t>
      </w:r>
      <w:r w:rsidR="00C311E7" w:rsidRPr="00EE1C00">
        <w:rPr>
          <w:rFonts w:ascii="Times New Roman" w:hAnsi="Times New Roman"/>
          <w:lang w:val="uk-UA"/>
        </w:rPr>
        <w:t>;</w:t>
      </w:r>
    </w:p>
    <w:p w14:paraId="68007AB2" w14:textId="4E2DEDDC" w:rsidR="00BF4CBC" w:rsidRPr="00EE1C00" w:rsidRDefault="00D90BD7" w:rsidP="00EA2F7D">
      <w:pPr>
        <w:ind w:firstLine="567"/>
        <w:jc w:val="both"/>
        <w:rPr>
          <w:rFonts w:ascii="Times New Roman" w:hAnsi="Times New Roman"/>
          <w:bCs/>
          <w:szCs w:val="28"/>
          <w:lang w:val="uk-UA"/>
        </w:rPr>
      </w:pPr>
      <w:r w:rsidRPr="00EE1C00">
        <w:rPr>
          <w:rFonts w:ascii="Times New Roman" w:hAnsi="Times New Roman"/>
          <w:lang w:val="uk-UA"/>
        </w:rPr>
        <w:t xml:space="preserve">- зменшення конфліктної чутливості в громадах, посилення соціальної згуртованості всередині громад; </w:t>
      </w:r>
    </w:p>
    <w:p w14:paraId="4BBDCF57" w14:textId="77777777" w:rsidR="00FD49C2" w:rsidRPr="00EE1C00" w:rsidRDefault="00FD49C2" w:rsidP="00111D5F">
      <w:pPr>
        <w:pStyle w:val="HTML"/>
        <w:rPr>
          <w:rFonts w:ascii="Times New Roman" w:cs="Times New Roman"/>
          <w:b/>
          <w:color w:val="000000"/>
          <w:sz w:val="28"/>
          <w:szCs w:val="28"/>
          <w:lang w:val="uk-UA"/>
        </w:rPr>
      </w:pPr>
    </w:p>
    <w:p w14:paraId="756FE6A9" w14:textId="77777777" w:rsidR="00E44935" w:rsidRPr="00EE1C00" w:rsidRDefault="00E44935" w:rsidP="00111D5F">
      <w:pPr>
        <w:pStyle w:val="HTML"/>
        <w:rPr>
          <w:rFonts w:ascii="Times New Roman" w:cs="Times New Roman"/>
          <w:b/>
          <w:color w:val="000000"/>
          <w:sz w:val="28"/>
          <w:szCs w:val="28"/>
          <w:lang w:val="uk-UA"/>
        </w:rPr>
      </w:pPr>
      <w:r w:rsidRPr="00EE1C00">
        <w:rPr>
          <w:rFonts w:ascii="Times New Roman" w:cs="Times New Roman"/>
          <w:b/>
          <w:color w:val="000000"/>
          <w:sz w:val="28"/>
          <w:szCs w:val="28"/>
          <w:lang w:val="uk-UA"/>
        </w:rPr>
        <w:t>7. Координація та контроль за ходом виконання програми</w:t>
      </w:r>
    </w:p>
    <w:p w14:paraId="60F0E617" w14:textId="77777777" w:rsidR="00BF4CBC" w:rsidRPr="00EE1C00" w:rsidRDefault="00EA79D2" w:rsidP="00111D5F">
      <w:pPr>
        <w:ind w:firstLine="567"/>
        <w:jc w:val="both"/>
        <w:rPr>
          <w:rFonts w:ascii="Times New Roman" w:hAnsi="Times New Roman"/>
          <w:bCs/>
          <w:szCs w:val="28"/>
          <w:lang w:val="uk-UA"/>
        </w:rPr>
      </w:pPr>
      <w:r w:rsidRPr="00EE1C00">
        <w:rPr>
          <w:rFonts w:ascii="Times New Roman" w:hAnsi="Times New Roman"/>
          <w:color w:val="000000"/>
          <w:szCs w:val="28"/>
          <w:lang w:val="uk-UA"/>
        </w:rPr>
        <w:lastRenderedPageBreak/>
        <w:t>Безпосередній контроль за виконанням заходів і завдань Програми здійснює</w:t>
      </w:r>
      <w:r w:rsidR="00CF3282" w:rsidRPr="00EE1C00">
        <w:rPr>
          <w:rFonts w:ascii="Times New Roman" w:hAnsi="Times New Roman"/>
          <w:color w:val="000000"/>
          <w:szCs w:val="28"/>
          <w:lang w:val="uk-UA"/>
        </w:rPr>
        <w:t xml:space="preserve"> департамент містобудування та архітектури Київської обласної державної адміністрації</w:t>
      </w:r>
      <w:r w:rsidRPr="00EE1C00">
        <w:rPr>
          <w:rFonts w:ascii="Times New Roman" w:hAnsi="Times New Roman"/>
          <w:color w:val="000000"/>
          <w:szCs w:val="28"/>
          <w:lang w:val="uk-UA"/>
        </w:rPr>
        <w:t>, а</w:t>
      </w:r>
      <w:r w:rsidR="00CF3282" w:rsidRPr="00EE1C00">
        <w:rPr>
          <w:rFonts w:ascii="Times New Roman" w:hAnsi="Times New Roman"/>
          <w:color w:val="000000"/>
          <w:szCs w:val="28"/>
          <w:lang w:val="uk-UA"/>
        </w:rPr>
        <w:t xml:space="preserve"> також</w:t>
      </w:r>
      <w:r w:rsidRPr="00EE1C00">
        <w:rPr>
          <w:rFonts w:ascii="Times New Roman" w:hAnsi="Times New Roman"/>
          <w:color w:val="000000"/>
          <w:szCs w:val="28"/>
          <w:lang w:val="uk-UA"/>
        </w:rPr>
        <w:t xml:space="preserve"> за цільовим та ефективним використанням коштів –</w:t>
      </w:r>
      <w:r w:rsidR="00CF3282" w:rsidRPr="00EE1C00">
        <w:rPr>
          <w:rFonts w:ascii="Times New Roman" w:hAnsi="Times New Roman"/>
          <w:color w:val="000000"/>
          <w:szCs w:val="28"/>
          <w:lang w:val="uk-UA"/>
        </w:rPr>
        <w:t xml:space="preserve"> департамент містобудування та архітектури </w:t>
      </w:r>
      <w:r w:rsidRPr="00EE1C00">
        <w:rPr>
          <w:rFonts w:ascii="Times New Roman" w:hAnsi="Times New Roman"/>
          <w:color w:val="000000"/>
          <w:szCs w:val="28"/>
          <w:lang w:val="uk-UA"/>
        </w:rPr>
        <w:t xml:space="preserve">Київської обласної державної адміністрації та профільні постійні комісії </w:t>
      </w:r>
      <w:r w:rsidR="00B62C4D" w:rsidRPr="00EE1C00">
        <w:rPr>
          <w:rFonts w:ascii="Times New Roman" w:hAnsi="Times New Roman"/>
          <w:color w:val="000000"/>
          <w:szCs w:val="28"/>
          <w:lang w:val="uk-UA"/>
        </w:rPr>
        <w:t xml:space="preserve">Київської </w:t>
      </w:r>
      <w:r w:rsidRPr="00EE1C00">
        <w:rPr>
          <w:rFonts w:ascii="Times New Roman" w:hAnsi="Times New Roman"/>
          <w:color w:val="000000"/>
          <w:szCs w:val="28"/>
          <w:lang w:val="uk-UA"/>
        </w:rPr>
        <w:t>обласної ради.</w:t>
      </w:r>
    </w:p>
    <w:p w14:paraId="14B7F492" w14:textId="77777777" w:rsidR="002B62E1" w:rsidRPr="00EE1C00" w:rsidRDefault="00CF3282" w:rsidP="00111D5F">
      <w:pPr>
        <w:pStyle w:val="HTML"/>
        <w:ind w:firstLine="567"/>
        <w:jc w:val="both"/>
        <w:rPr>
          <w:rFonts w:ascii="Times New Roman"/>
          <w:sz w:val="28"/>
          <w:szCs w:val="28"/>
          <w:lang w:val="uk-UA"/>
        </w:rPr>
      </w:pPr>
      <w:r w:rsidRPr="00EE1C00">
        <w:rPr>
          <w:rFonts w:ascii="Times New Roman"/>
          <w:sz w:val="28"/>
          <w:szCs w:val="28"/>
          <w:lang w:val="uk-UA"/>
        </w:rPr>
        <w:t>Координація дій між виконавцями Програми та контроль за її виконанням забезпечується шляхом щоквартального інформування департаментом про стан фінансування її заходів, а також щорічного в строки, визначені рішенням Київської обласної ради, інформуванням Київської обласної ради про хід виконання Програми та ефективність реалізації</w:t>
      </w:r>
      <w:r w:rsidR="00B62C4D" w:rsidRPr="00EE1C00">
        <w:rPr>
          <w:rFonts w:ascii="Times New Roman"/>
          <w:sz w:val="28"/>
          <w:szCs w:val="28"/>
          <w:lang w:val="uk-UA"/>
        </w:rPr>
        <w:t xml:space="preserve"> Програми</w:t>
      </w:r>
      <w:r w:rsidRPr="00EE1C00">
        <w:rPr>
          <w:rFonts w:ascii="Times New Roman"/>
          <w:sz w:val="28"/>
          <w:szCs w:val="28"/>
          <w:lang w:val="uk-UA"/>
        </w:rPr>
        <w:t>.</w:t>
      </w:r>
    </w:p>
    <w:p w14:paraId="702E5450" w14:textId="77777777" w:rsidR="00B62C4D" w:rsidRPr="00EE1C00" w:rsidRDefault="00B62C4D" w:rsidP="00111D5F">
      <w:pPr>
        <w:pStyle w:val="HTML"/>
        <w:ind w:firstLine="567"/>
        <w:jc w:val="both"/>
        <w:rPr>
          <w:rFonts w:ascii="Times New Roman"/>
          <w:sz w:val="28"/>
          <w:szCs w:val="28"/>
          <w:lang w:val="uk-UA"/>
        </w:rPr>
      </w:pPr>
      <w:r w:rsidRPr="00EE1C00">
        <w:rPr>
          <w:rFonts w:ascii="Times New Roman"/>
          <w:sz w:val="28"/>
          <w:szCs w:val="28"/>
          <w:lang w:val="uk-UA"/>
        </w:rPr>
        <w:t xml:space="preserve">На підставі отриманих даних здійснюється оцінка результатів виконання Програми та розробка пропозицій </w:t>
      </w:r>
      <w:r w:rsidR="005B5C9E" w:rsidRPr="00EE1C00">
        <w:rPr>
          <w:rFonts w:ascii="Times New Roman"/>
          <w:sz w:val="28"/>
          <w:szCs w:val="28"/>
          <w:lang w:val="uk-UA"/>
        </w:rPr>
        <w:t>щодо доцільності продовження тих чи інших заходів, включення додаткових заходів, уточнення результативних показників (критеріїв ефективності виконання Програми), обсягів, і джерел фінансування, переліку виконавців, строків виконання Програми та окремих заходів.</w:t>
      </w:r>
    </w:p>
    <w:p w14:paraId="3C6561A5" w14:textId="77777777" w:rsidR="002B62E1" w:rsidRPr="00EE1C00" w:rsidRDefault="002B62E1" w:rsidP="001F601F">
      <w:pPr>
        <w:pStyle w:val="HTML"/>
        <w:rPr>
          <w:rFonts w:ascii="Times New Roman"/>
          <w:b/>
          <w:color w:val="000000"/>
          <w:szCs w:val="28"/>
          <w:lang w:val="uk-UA"/>
        </w:rPr>
      </w:pPr>
    </w:p>
    <w:p w14:paraId="185FD607" w14:textId="77777777" w:rsidR="005E73E8" w:rsidRPr="00EE1C00" w:rsidRDefault="005E73E8" w:rsidP="001F601F">
      <w:pPr>
        <w:pStyle w:val="HTML"/>
        <w:rPr>
          <w:rFonts w:ascii="Times New Roman"/>
          <w:b/>
          <w:color w:val="000000"/>
          <w:szCs w:val="28"/>
          <w:lang w:val="uk-UA"/>
        </w:rPr>
      </w:pPr>
    </w:p>
    <w:p w14:paraId="0FF5B1A0" w14:textId="77777777" w:rsidR="007D3C4D" w:rsidRPr="00EE1C00" w:rsidRDefault="007D3C4D" w:rsidP="001F601F">
      <w:pPr>
        <w:pStyle w:val="HTML"/>
        <w:rPr>
          <w:rFonts w:ascii="Times New Roman"/>
          <w:b/>
          <w:color w:val="000000"/>
          <w:szCs w:val="28"/>
          <w:lang w:val="uk-UA"/>
        </w:rPr>
      </w:pPr>
    </w:p>
    <w:p w14:paraId="5FAC022B" w14:textId="225B1517" w:rsidR="007D3C4D" w:rsidRPr="00EE1C00" w:rsidRDefault="007D3C4D" w:rsidP="001F601F">
      <w:pPr>
        <w:pStyle w:val="HTML"/>
        <w:rPr>
          <w:rFonts w:ascii="Times New Roman" w:eastAsia="Times New Roman" w:cs="Times New Roman"/>
          <w:b/>
          <w:bCs/>
          <w:sz w:val="28"/>
          <w:szCs w:val="28"/>
          <w:lang w:val="uk-UA"/>
        </w:rPr>
      </w:pPr>
      <w:r w:rsidRPr="00EE1C00">
        <w:rPr>
          <w:rFonts w:ascii="Times New Roman" w:eastAsia="Times New Roman" w:cs="Times New Roman"/>
          <w:b/>
          <w:bCs/>
          <w:sz w:val="28"/>
          <w:szCs w:val="28"/>
          <w:lang w:val="uk-UA"/>
        </w:rPr>
        <w:t>Голова                                                                                           Наталія ГУНЬКО</w:t>
      </w:r>
    </w:p>
    <w:p w14:paraId="401FBE58" w14:textId="77777777" w:rsidR="007D3C4D" w:rsidRPr="00EE1C00" w:rsidRDefault="007D3C4D" w:rsidP="001F601F">
      <w:pPr>
        <w:pStyle w:val="HTML"/>
        <w:rPr>
          <w:rFonts w:ascii="Times New Roman" w:eastAsia="Times New Roman" w:cs="Times New Roman"/>
          <w:b/>
          <w:bCs/>
          <w:sz w:val="28"/>
          <w:szCs w:val="28"/>
          <w:lang w:val="uk-UA"/>
        </w:rPr>
      </w:pPr>
    </w:p>
    <w:p w14:paraId="1CD5FDAD" w14:textId="77777777" w:rsidR="007D3C4D" w:rsidRPr="00EE1C00" w:rsidRDefault="007D3C4D" w:rsidP="001F601F">
      <w:pPr>
        <w:pStyle w:val="HTML"/>
        <w:rPr>
          <w:rFonts w:ascii="Times New Roman" w:eastAsia="Times New Roman" w:cs="Times New Roman"/>
          <w:b/>
          <w:bCs/>
          <w:sz w:val="28"/>
          <w:szCs w:val="28"/>
          <w:lang w:val="uk-UA"/>
        </w:rPr>
      </w:pPr>
    </w:p>
    <w:p w14:paraId="5871A92B" w14:textId="77777777" w:rsidR="007D3C4D" w:rsidRPr="00EE1C00" w:rsidRDefault="007D3C4D" w:rsidP="001F601F">
      <w:pPr>
        <w:pStyle w:val="HTML"/>
        <w:rPr>
          <w:rFonts w:ascii="Times New Roman" w:eastAsia="Times New Roman" w:cs="Times New Roman"/>
          <w:b/>
          <w:bCs/>
          <w:sz w:val="28"/>
          <w:szCs w:val="28"/>
          <w:lang w:val="uk-UA"/>
        </w:rPr>
      </w:pPr>
    </w:p>
    <w:p w14:paraId="1B73AFDD" w14:textId="77777777" w:rsidR="007D3C4D" w:rsidRPr="00EE1C00" w:rsidRDefault="007D3C4D" w:rsidP="001F601F">
      <w:pPr>
        <w:pStyle w:val="HTML"/>
        <w:rPr>
          <w:rFonts w:ascii="Times New Roman" w:eastAsia="Times New Roman" w:cs="Times New Roman"/>
          <w:b/>
          <w:bCs/>
          <w:sz w:val="28"/>
          <w:szCs w:val="28"/>
          <w:lang w:val="uk-UA"/>
        </w:rPr>
      </w:pPr>
    </w:p>
    <w:p w14:paraId="402E7193" w14:textId="77777777" w:rsidR="007D3C4D" w:rsidRPr="00EE1C00" w:rsidRDefault="007D3C4D" w:rsidP="001F601F">
      <w:pPr>
        <w:pStyle w:val="HTML"/>
        <w:rPr>
          <w:rFonts w:ascii="Times New Roman" w:eastAsia="Times New Roman" w:cs="Times New Roman"/>
          <w:b/>
          <w:bCs/>
          <w:sz w:val="28"/>
          <w:szCs w:val="28"/>
          <w:lang w:val="uk-UA"/>
        </w:rPr>
      </w:pPr>
    </w:p>
    <w:p w14:paraId="50C7E865" w14:textId="77777777" w:rsidR="007D3C4D" w:rsidRPr="00EE1C00" w:rsidRDefault="007D3C4D" w:rsidP="001F601F">
      <w:pPr>
        <w:pStyle w:val="HTML"/>
        <w:rPr>
          <w:rFonts w:ascii="Times New Roman" w:eastAsia="Times New Roman" w:cs="Times New Roman"/>
          <w:b/>
          <w:bCs/>
          <w:sz w:val="28"/>
          <w:szCs w:val="28"/>
          <w:lang w:val="uk-UA"/>
        </w:rPr>
      </w:pPr>
    </w:p>
    <w:p w14:paraId="202B5C49" w14:textId="77777777" w:rsidR="007D3C4D" w:rsidRPr="00EE1C00" w:rsidRDefault="007D3C4D" w:rsidP="001F601F">
      <w:pPr>
        <w:pStyle w:val="HTML"/>
        <w:rPr>
          <w:rFonts w:ascii="Times New Roman" w:eastAsia="Times New Roman" w:cs="Times New Roman"/>
          <w:b/>
          <w:bCs/>
          <w:sz w:val="28"/>
          <w:szCs w:val="28"/>
          <w:lang w:val="uk-UA"/>
        </w:rPr>
      </w:pPr>
    </w:p>
    <w:p w14:paraId="3A801E15" w14:textId="77777777" w:rsidR="007D3C4D" w:rsidRPr="00EE1C00" w:rsidRDefault="007D3C4D" w:rsidP="001F601F">
      <w:pPr>
        <w:pStyle w:val="HTML"/>
        <w:rPr>
          <w:rFonts w:ascii="Times New Roman" w:eastAsia="Times New Roman" w:cs="Times New Roman"/>
          <w:b/>
          <w:bCs/>
          <w:sz w:val="28"/>
          <w:szCs w:val="28"/>
          <w:lang w:val="uk-UA"/>
        </w:rPr>
      </w:pPr>
    </w:p>
    <w:p w14:paraId="600EE2FE" w14:textId="77777777" w:rsidR="007D3C4D" w:rsidRPr="00EE1C00" w:rsidRDefault="007D3C4D" w:rsidP="001F601F">
      <w:pPr>
        <w:pStyle w:val="HTML"/>
        <w:rPr>
          <w:rFonts w:ascii="Times New Roman" w:eastAsia="Times New Roman" w:cs="Times New Roman"/>
          <w:b/>
          <w:bCs/>
          <w:sz w:val="28"/>
          <w:szCs w:val="28"/>
          <w:lang w:val="uk-UA"/>
        </w:rPr>
      </w:pPr>
    </w:p>
    <w:p w14:paraId="36272289" w14:textId="77777777" w:rsidR="007D3C4D" w:rsidRPr="00EE1C00" w:rsidRDefault="007D3C4D" w:rsidP="001F601F">
      <w:pPr>
        <w:pStyle w:val="HTML"/>
        <w:rPr>
          <w:rFonts w:ascii="Times New Roman" w:eastAsia="Times New Roman" w:cs="Times New Roman"/>
          <w:b/>
          <w:bCs/>
          <w:sz w:val="28"/>
          <w:szCs w:val="28"/>
          <w:lang w:val="uk-UA"/>
        </w:rPr>
      </w:pPr>
    </w:p>
    <w:p w14:paraId="1664A9B4" w14:textId="77777777" w:rsidR="007D3C4D" w:rsidRPr="00EE1C00" w:rsidRDefault="007D3C4D" w:rsidP="001F601F">
      <w:pPr>
        <w:pStyle w:val="HTML"/>
        <w:rPr>
          <w:rFonts w:ascii="Times New Roman" w:eastAsia="Times New Roman" w:cs="Times New Roman"/>
          <w:b/>
          <w:bCs/>
          <w:sz w:val="28"/>
          <w:szCs w:val="28"/>
          <w:lang w:val="uk-UA"/>
        </w:rPr>
      </w:pPr>
    </w:p>
    <w:p w14:paraId="2ECF2041" w14:textId="77777777" w:rsidR="007D3C4D" w:rsidRPr="00EE1C00" w:rsidRDefault="007D3C4D" w:rsidP="001F601F">
      <w:pPr>
        <w:pStyle w:val="HTML"/>
        <w:rPr>
          <w:rFonts w:ascii="Times New Roman" w:eastAsia="Times New Roman" w:cs="Times New Roman"/>
          <w:b/>
          <w:bCs/>
          <w:sz w:val="28"/>
          <w:szCs w:val="28"/>
          <w:lang w:val="uk-UA"/>
        </w:rPr>
      </w:pPr>
    </w:p>
    <w:p w14:paraId="5B152A7D" w14:textId="77777777" w:rsidR="007D3C4D" w:rsidRPr="00EE1C00" w:rsidRDefault="007D3C4D" w:rsidP="001F601F">
      <w:pPr>
        <w:pStyle w:val="HTML"/>
        <w:rPr>
          <w:rFonts w:ascii="Times New Roman" w:eastAsia="Times New Roman" w:cs="Times New Roman"/>
          <w:b/>
          <w:bCs/>
          <w:sz w:val="28"/>
          <w:szCs w:val="28"/>
          <w:lang w:val="uk-UA"/>
        </w:rPr>
      </w:pPr>
    </w:p>
    <w:p w14:paraId="560BE52F" w14:textId="77777777" w:rsidR="007D3C4D" w:rsidRPr="00EE1C00" w:rsidRDefault="007D3C4D" w:rsidP="001F601F">
      <w:pPr>
        <w:pStyle w:val="HTML"/>
        <w:rPr>
          <w:rFonts w:ascii="Times New Roman" w:eastAsia="Times New Roman" w:cs="Times New Roman"/>
          <w:b/>
          <w:bCs/>
          <w:sz w:val="28"/>
          <w:szCs w:val="28"/>
          <w:lang w:val="uk-UA"/>
        </w:rPr>
      </w:pPr>
    </w:p>
    <w:p w14:paraId="21642BDF" w14:textId="77777777" w:rsidR="007D3C4D" w:rsidRPr="00EE1C00" w:rsidRDefault="007D3C4D" w:rsidP="001F601F">
      <w:pPr>
        <w:pStyle w:val="HTML"/>
        <w:rPr>
          <w:rFonts w:ascii="Times New Roman" w:eastAsia="Times New Roman" w:cs="Times New Roman"/>
          <w:b/>
          <w:bCs/>
          <w:sz w:val="28"/>
          <w:szCs w:val="28"/>
          <w:lang w:val="uk-UA"/>
        </w:rPr>
      </w:pPr>
    </w:p>
    <w:p w14:paraId="1AF3BDCA" w14:textId="77777777" w:rsidR="007D3C4D" w:rsidRPr="00EE1C00" w:rsidRDefault="007D3C4D" w:rsidP="001F601F">
      <w:pPr>
        <w:pStyle w:val="HTML"/>
        <w:rPr>
          <w:rFonts w:ascii="Times New Roman" w:eastAsia="Times New Roman" w:cs="Times New Roman"/>
          <w:b/>
          <w:bCs/>
          <w:sz w:val="28"/>
          <w:szCs w:val="28"/>
          <w:lang w:val="uk-UA"/>
        </w:rPr>
      </w:pPr>
    </w:p>
    <w:p w14:paraId="13C4B591" w14:textId="77777777" w:rsidR="007D3C4D" w:rsidRPr="00EE1C00" w:rsidRDefault="007D3C4D" w:rsidP="001F601F">
      <w:pPr>
        <w:pStyle w:val="HTML"/>
        <w:rPr>
          <w:rFonts w:ascii="Times New Roman" w:eastAsia="Times New Roman" w:cs="Times New Roman"/>
          <w:b/>
          <w:bCs/>
          <w:sz w:val="28"/>
          <w:szCs w:val="28"/>
          <w:lang w:val="uk-UA"/>
        </w:rPr>
      </w:pPr>
    </w:p>
    <w:p w14:paraId="7C764494" w14:textId="77777777" w:rsidR="007D3C4D" w:rsidRPr="00EE1C00" w:rsidRDefault="007D3C4D" w:rsidP="001F601F">
      <w:pPr>
        <w:pStyle w:val="HTML"/>
        <w:rPr>
          <w:rFonts w:ascii="Times New Roman" w:eastAsia="Times New Roman" w:cs="Times New Roman"/>
          <w:b/>
          <w:bCs/>
          <w:sz w:val="28"/>
          <w:szCs w:val="28"/>
          <w:lang w:val="uk-UA"/>
        </w:rPr>
      </w:pPr>
    </w:p>
    <w:p w14:paraId="6031D7DA" w14:textId="77777777" w:rsidR="007D3C4D" w:rsidRPr="00EE1C00" w:rsidRDefault="007D3C4D" w:rsidP="001F601F">
      <w:pPr>
        <w:pStyle w:val="HTML"/>
        <w:rPr>
          <w:rFonts w:ascii="Times New Roman" w:eastAsia="Times New Roman" w:cs="Times New Roman"/>
          <w:b/>
          <w:bCs/>
          <w:sz w:val="28"/>
          <w:szCs w:val="28"/>
          <w:lang w:val="uk-UA"/>
        </w:rPr>
      </w:pPr>
    </w:p>
    <w:p w14:paraId="7332AA39" w14:textId="77777777" w:rsidR="007D3C4D" w:rsidRPr="00EE1C00" w:rsidRDefault="007D3C4D" w:rsidP="001F601F">
      <w:pPr>
        <w:pStyle w:val="HTML"/>
        <w:rPr>
          <w:rFonts w:ascii="Times New Roman" w:eastAsia="Times New Roman" w:cs="Times New Roman"/>
          <w:b/>
          <w:bCs/>
          <w:sz w:val="28"/>
          <w:szCs w:val="28"/>
          <w:lang w:val="uk-UA"/>
        </w:rPr>
      </w:pPr>
    </w:p>
    <w:p w14:paraId="79B9395A" w14:textId="77777777" w:rsidR="007D3C4D" w:rsidRPr="00EE1C00" w:rsidRDefault="007D3C4D" w:rsidP="001F601F">
      <w:pPr>
        <w:pStyle w:val="HTML"/>
        <w:rPr>
          <w:rFonts w:ascii="Times New Roman" w:eastAsia="Times New Roman" w:cs="Times New Roman"/>
          <w:b/>
          <w:bCs/>
          <w:sz w:val="28"/>
          <w:szCs w:val="28"/>
          <w:lang w:val="uk-UA"/>
        </w:rPr>
      </w:pPr>
    </w:p>
    <w:p w14:paraId="51DA1A38" w14:textId="77777777" w:rsidR="007D3C4D" w:rsidRPr="00EE1C00" w:rsidRDefault="007D3C4D" w:rsidP="001F601F">
      <w:pPr>
        <w:pStyle w:val="HTML"/>
        <w:rPr>
          <w:rFonts w:ascii="Times New Roman" w:eastAsia="Times New Roman" w:cs="Times New Roman"/>
          <w:b/>
          <w:bCs/>
          <w:sz w:val="28"/>
          <w:szCs w:val="28"/>
          <w:lang w:val="uk-UA"/>
        </w:rPr>
      </w:pPr>
    </w:p>
    <w:p w14:paraId="372CBF2B" w14:textId="77777777" w:rsidR="007D3C4D" w:rsidRPr="00EE1C00" w:rsidRDefault="007D3C4D" w:rsidP="001F601F">
      <w:pPr>
        <w:pStyle w:val="HTML"/>
        <w:rPr>
          <w:rFonts w:ascii="Times New Roman" w:eastAsia="Times New Roman" w:cs="Times New Roman"/>
          <w:b/>
          <w:bCs/>
          <w:sz w:val="28"/>
          <w:szCs w:val="28"/>
          <w:lang w:val="uk-UA"/>
        </w:rPr>
      </w:pPr>
    </w:p>
    <w:p w14:paraId="4AAEB2E1" w14:textId="77777777" w:rsidR="007D3C4D" w:rsidRPr="00EE1C00" w:rsidRDefault="007D3C4D" w:rsidP="001F601F">
      <w:pPr>
        <w:pStyle w:val="HTML"/>
        <w:rPr>
          <w:rFonts w:ascii="Times New Roman" w:eastAsia="Times New Roman" w:cs="Times New Roman"/>
          <w:b/>
          <w:bCs/>
          <w:sz w:val="28"/>
          <w:szCs w:val="28"/>
          <w:lang w:val="uk-UA"/>
        </w:rPr>
      </w:pPr>
    </w:p>
    <w:p w14:paraId="2B114EE9" w14:textId="77777777" w:rsidR="007D3C4D" w:rsidRPr="00EE1C00" w:rsidRDefault="007D3C4D" w:rsidP="001F601F">
      <w:pPr>
        <w:pStyle w:val="HTML"/>
        <w:rPr>
          <w:rFonts w:ascii="Times New Roman" w:eastAsia="Times New Roman" w:cs="Times New Roman"/>
          <w:b/>
          <w:bCs/>
          <w:sz w:val="28"/>
          <w:szCs w:val="28"/>
          <w:lang w:val="uk-UA"/>
        </w:rPr>
      </w:pPr>
    </w:p>
    <w:p w14:paraId="520D0D12" w14:textId="77777777" w:rsidR="007D3C4D" w:rsidRPr="00EE1C00" w:rsidRDefault="007D3C4D" w:rsidP="001F601F">
      <w:pPr>
        <w:pStyle w:val="HTML"/>
        <w:rPr>
          <w:rFonts w:ascii="Times New Roman" w:eastAsia="Times New Roman" w:cs="Times New Roman"/>
          <w:b/>
          <w:bCs/>
          <w:sz w:val="28"/>
          <w:szCs w:val="28"/>
          <w:lang w:val="uk-UA"/>
        </w:rPr>
      </w:pPr>
    </w:p>
    <w:p w14:paraId="59BB4FDE" w14:textId="77777777" w:rsidR="007D3C4D" w:rsidRPr="00EE1C00" w:rsidRDefault="007D3C4D" w:rsidP="001F601F">
      <w:pPr>
        <w:pStyle w:val="HTML"/>
        <w:rPr>
          <w:rFonts w:ascii="Times New Roman" w:eastAsia="Times New Roman" w:cs="Times New Roman"/>
          <w:b/>
          <w:bCs/>
          <w:sz w:val="28"/>
          <w:szCs w:val="28"/>
          <w:lang w:val="uk-UA"/>
        </w:rPr>
      </w:pPr>
    </w:p>
    <w:p w14:paraId="01F3D9CF" w14:textId="77777777" w:rsidR="007D3C4D" w:rsidRPr="00EE1C00" w:rsidRDefault="007D3C4D" w:rsidP="001F601F">
      <w:pPr>
        <w:pStyle w:val="HTML"/>
        <w:rPr>
          <w:rFonts w:ascii="Times New Roman" w:eastAsia="Times New Roman" w:cs="Times New Roman"/>
          <w:b/>
          <w:bCs/>
          <w:sz w:val="28"/>
          <w:szCs w:val="28"/>
          <w:lang w:val="uk-UA"/>
        </w:rPr>
      </w:pPr>
    </w:p>
    <w:p w14:paraId="02F78BBB" w14:textId="77777777" w:rsidR="007D3C4D" w:rsidRPr="00EE1C00" w:rsidRDefault="007D3C4D" w:rsidP="001F601F">
      <w:pPr>
        <w:pStyle w:val="HTML"/>
        <w:rPr>
          <w:rFonts w:ascii="Times New Roman" w:eastAsia="Times New Roman" w:cs="Times New Roman"/>
          <w:b/>
          <w:bCs/>
          <w:sz w:val="28"/>
          <w:szCs w:val="28"/>
          <w:lang w:val="uk-UA"/>
        </w:rPr>
      </w:pPr>
    </w:p>
    <w:p w14:paraId="6DB83AE2" w14:textId="77777777" w:rsidR="007D3C4D" w:rsidRPr="00EE1C00" w:rsidRDefault="007D3C4D" w:rsidP="001F601F">
      <w:pPr>
        <w:pStyle w:val="HTML"/>
        <w:rPr>
          <w:rFonts w:ascii="Times New Roman" w:eastAsia="Times New Roman" w:cs="Times New Roman"/>
          <w:b/>
          <w:bCs/>
          <w:sz w:val="28"/>
          <w:szCs w:val="28"/>
          <w:lang w:val="uk-UA"/>
        </w:rPr>
      </w:pPr>
    </w:p>
    <w:p w14:paraId="4FB7D88C" w14:textId="77777777" w:rsidR="007D3C4D" w:rsidRPr="00EE1C00" w:rsidRDefault="007D3C4D" w:rsidP="001F601F">
      <w:pPr>
        <w:pStyle w:val="HTML"/>
        <w:rPr>
          <w:rFonts w:ascii="Times New Roman" w:eastAsia="Times New Roman" w:cs="Times New Roman"/>
          <w:b/>
          <w:bCs/>
          <w:sz w:val="28"/>
          <w:szCs w:val="28"/>
          <w:lang w:val="uk-UA"/>
        </w:rPr>
      </w:pPr>
    </w:p>
    <w:p w14:paraId="5AFB4D26" w14:textId="77777777" w:rsidR="007D3C4D" w:rsidRPr="00EE1C00" w:rsidRDefault="007D3C4D" w:rsidP="001F601F">
      <w:pPr>
        <w:pStyle w:val="HTML"/>
        <w:rPr>
          <w:rFonts w:ascii="Times New Roman" w:eastAsia="Times New Roman" w:cs="Times New Roman"/>
          <w:b/>
          <w:bCs/>
          <w:sz w:val="28"/>
          <w:szCs w:val="28"/>
          <w:lang w:val="uk-UA"/>
        </w:rPr>
      </w:pPr>
    </w:p>
    <w:p w14:paraId="2FA29147" w14:textId="3B4955A7" w:rsidR="00A521CB" w:rsidRPr="00EE1C00" w:rsidRDefault="002B62E1" w:rsidP="00A521CB">
      <w:pPr>
        <w:pStyle w:val="3"/>
        <w:spacing w:before="0" w:after="0" w:line="240" w:lineRule="auto"/>
        <w:ind w:left="6237"/>
        <w:jc w:val="right"/>
        <w:rPr>
          <w:rFonts w:ascii="Times New Roman" w:hAnsi="Times New Roman"/>
          <w:sz w:val="24"/>
          <w:szCs w:val="24"/>
        </w:rPr>
      </w:pPr>
      <w:r w:rsidRPr="00EE1C00">
        <w:rPr>
          <w:rFonts w:ascii="Times New Roman" w:hAnsi="Times New Roman"/>
          <w:sz w:val="24"/>
          <w:szCs w:val="24"/>
        </w:rPr>
        <w:t xml:space="preserve">Додаток </w:t>
      </w:r>
      <w:r w:rsidR="00EA2F7D" w:rsidRPr="00EE1C00">
        <w:rPr>
          <w:rFonts w:ascii="Times New Roman" w:hAnsi="Times New Roman"/>
          <w:sz w:val="24"/>
          <w:szCs w:val="24"/>
        </w:rPr>
        <w:t>1</w:t>
      </w:r>
    </w:p>
    <w:p w14:paraId="0AAC1641" w14:textId="77777777" w:rsidR="002B62E1" w:rsidRPr="00EE1C00" w:rsidRDefault="002B62E1" w:rsidP="00A521CB">
      <w:pPr>
        <w:pStyle w:val="3"/>
        <w:spacing w:before="0" w:after="0" w:line="240" w:lineRule="auto"/>
        <w:ind w:left="6237"/>
        <w:jc w:val="right"/>
        <w:rPr>
          <w:rFonts w:ascii="Times New Roman" w:hAnsi="Times New Roman"/>
          <w:sz w:val="24"/>
          <w:szCs w:val="24"/>
        </w:rPr>
      </w:pPr>
      <w:r w:rsidRPr="00EE1C00">
        <w:rPr>
          <w:rFonts w:ascii="Times New Roman" w:hAnsi="Times New Roman"/>
          <w:sz w:val="24"/>
          <w:szCs w:val="24"/>
        </w:rPr>
        <w:t>до П</w:t>
      </w:r>
      <w:r w:rsidR="00A521CB" w:rsidRPr="00EE1C00">
        <w:rPr>
          <w:rFonts w:ascii="Times New Roman" w:hAnsi="Times New Roman"/>
          <w:sz w:val="24"/>
          <w:szCs w:val="24"/>
        </w:rPr>
        <w:t>рограми</w:t>
      </w:r>
    </w:p>
    <w:p w14:paraId="06DE7DB4" w14:textId="77777777" w:rsidR="002B62E1" w:rsidRPr="00EE1C00" w:rsidRDefault="002B62E1" w:rsidP="002B62E1">
      <w:pPr>
        <w:jc w:val="center"/>
        <w:rPr>
          <w:rFonts w:ascii="Times New Roman" w:hAnsi="Times New Roman"/>
          <w:szCs w:val="28"/>
          <w:lang w:val="uk-UA"/>
        </w:rPr>
      </w:pPr>
    </w:p>
    <w:p w14:paraId="20891DD0" w14:textId="77777777" w:rsidR="002B62E1" w:rsidRPr="00EE1C00" w:rsidRDefault="002B62E1" w:rsidP="002B62E1">
      <w:pPr>
        <w:spacing w:line="360" w:lineRule="auto"/>
        <w:jc w:val="center"/>
        <w:rPr>
          <w:rFonts w:ascii="Times New Roman" w:hAnsi="Times New Roman"/>
          <w:b/>
          <w:szCs w:val="28"/>
          <w:lang w:val="uk-UA"/>
        </w:rPr>
      </w:pPr>
      <w:r w:rsidRPr="00EE1C00">
        <w:rPr>
          <w:rFonts w:ascii="Times New Roman" w:hAnsi="Times New Roman"/>
          <w:b/>
          <w:szCs w:val="28"/>
          <w:lang w:val="uk-UA"/>
        </w:rPr>
        <w:t>Ресурсне забезпечення програми</w:t>
      </w:r>
      <w:r w:rsidRPr="00EE1C00">
        <w:rPr>
          <w:rFonts w:ascii="Times New Roman" w:hAnsi="Times New Roman"/>
          <w:szCs w:val="28"/>
          <w:lang w:val="uk-UA"/>
        </w:rPr>
        <w:t xml:space="preserve"> </w:t>
      </w:r>
      <w:r w:rsidRPr="00EE1C00">
        <w:rPr>
          <w:rFonts w:ascii="Times New Roman" w:hAnsi="Times New Roman"/>
          <w:b/>
          <w:szCs w:val="28"/>
          <w:lang w:val="uk-UA"/>
        </w:rPr>
        <w:t xml:space="preserve">«Нова оселя» </w:t>
      </w:r>
      <w:r w:rsidR="002505CA" w:rsidRPr="00EE1C00">
        <w:rPr>
          <w:rFonts w:ascii="Times New Roman" w:hAnsi="Times New Roman"/>
          <w:b/>
          <w:szCs w:val="28"/>
          <w:lang w:val="uk-UA"/>
        </w:rPr>
        <w:t xml:space="preserve">на </w:t>
      </w:r>
      <w:r w:rsidRPr="00EE1C00">
        <w:rPr>
          <w:rFonts w:ascii="Times New Roman" w:hAnsi="Times New Roman"/>
          <w:b/>
          <w:szCs w:val="28"/>
          <w:lang w:val="uk-UA"/>
        </w:rPr>
        <w:t>2022-2023 роки</w:t>
      </w:r>
    </w:p>
    <w:p w14:paraId="4749699D" w14:textId="77777777" w:rsidR="002B62E1" w:rsidRPr="00EE1C00" w:rsidRDefault="002B62E1" w:rsidP="002B62E1">
      <w:pPr>
        <w:jc w:val="right"/>
        <w:rPr>
          <w:rFonts w:ascii="Times New Roman" w:hAnsi="Times New Roman"/>
          <w:szCs w:val="28"/>
          <w:lang w:val="uk-UA"/>
        </w:rPr>
      </w:pPr>
      <w:r w:rsidRPr="00EE1C00">
        <w:rPr>
          <w:rFonts w:ascii="Times New Roman" w:hAnsi="Times New Roman"/>
          <w:szCs w:val="28"/>
          <w:lang w:val="uk-UA"/>
        </w:rPr>
        <w:t>тис. грн</w:t>
      </w: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10"/>
        <w:gridCol w:w="2728"/>
        <w:gridCol w:w="2262"/>
      </w:tblGrid>
      <w:tr w:rsidR="00A521CB" w:rsidRPr="00EE1C00" w14:paraId="75E81B4B" w14:textId="77777777" w:rsidTr="00171070">
        <w:trPr>
          <w:trHeight w:val="430"/>
        </w:trPr>
        <w:tc>
          <w:tcPr>
            <w:tcW w:w="2628" w:type="dxa"/>
            <w:vMerge w:val="restart"/>
            <w:shd w:val="clear" w:color="auto" w:fill="auto"/>
            <w:vAlign w:val="center"/>
          </w:tcPr>
          <w:p w14:paraId="66657696" w14:textId="77777777" w:rsidR="00A521CB" w:rsidRPr="00EE1C00" w:rsidRDefault="00A521CB" w:rsidP="00CC38DB">
            <w:pPr>
              <w:jc w:val="center"/>
              <w:rPr>
                <w:rFonts w:ascii="Times New Roman" w:hAnsi="Times New Roman"/>
                <w:b/>
                <w:sz w:val="26"/>
                <w:szCs w:val="26"/>
                <w:lang w:val="uk-UA"/>
              </w:rPr>
            </w:pPr>
            <w:r w:rsidRPr="00EE1C00">
              <w:rPr>
                <w:rFonts w:ascii="Times New Roman" w:hAnsi="Times New Roman"/>
                <w:b/>
                <w:sz w:val="26"/>
                <w:szCs w:val="26"/>
                <w:lang w:val="uk-UA"/>
              </w:rPr>
              <w:t>Обсяг коштів, які пропонується залучити на виконання програми</w:t>
            </w:r>
          </w:p>
        </w:tc>
        <w:tc>
          <w:tcPr>
            <w:tcW w:w="2410" w:type="dxa"/>
            <w:shd w:val="clear" w:color="auto" w:fill="auto"/>
            <w:vAlign w:val="center"/>
          </w:tcPr>
          <w:p w14:paraId="5D834E6E" w14:textId="77777777" w:rsidR="00A521CB" w:rsidRPr="00EE1C00" w:rsidRDefault="00A521CB" w:rsidP="00CC38DB">
            <w:pPr>
              <w:jc w:val="center"/>
              <w:rPr>
                <w:rFonts w:ascii="Times New Roman" w:hAnsi="Times New Roman"/>
                <w:b/>
                <w:sz w:val="26"/>
                <w:szCs w:val="26"/>
                <w:lang w:val="uk-UA"/>
              </w:rPr>
            </w:pPr>
            <w:r w:rsidRPr="00EE1C00">
              <w:rPr>
                <w:rFonts w:ascii="Times New Roman" w:hAnsi="Times New Roman"/>
                <w:b/>
                <w:sz w:val="26"/>
                <w:szCs w:val="26"/>
                <w:lang w:val="uk-UA"/>
              </w:rPr>
              <w:t>І етап виконання програми</w:t>
            </w:r>
          </w:p>
        </w:tc>
        <w:tc>
          <w:tcPr>
            <w:tcW w:w="2728" w:type="dxa"/>
            <w:shd w:val="clear" w:color="auto" w:fill="auto"/>
            <w:vAlign w:val="center"/>
          </w:tcPr>
          <w:p w14:paraId="1164A80F" w14:textId="77777777" w:rsidR="00A521CB" w:rsidRPr="00EE1C00" w:rsidRDefault="00A521CB" w:rsidP="002B62E1">
            <w:pPr>
              <w:jc w:val="center"/>
              <w:rPr>
                <w:rFonts w:ascii="Times New Roman" w:hAnsi="Times New Roman"/>
                <w:b/>
                <w:sz w:val="26"/>
                <w:szCs w:val="26"/>
                <w:lang w:val="uk-UA"/>
              </w:rPr>
            </w:pPr>
            <w:r w:rsidRPr="00EE1C00">
              <w:rPr>
                <w:rFonts w:ascii="Times New Roman" w:hAnsi="Times New Roman"/>
                <w:b/>
                <w:sz w:val="26"/>
                <w:szCs w:val="26"/>
                <w:lang w:val="uk-UA"/>
              </w:rPr>
              <w:t>ІІ етап виконання програми</w:t>
            </w:r>
          </w:p>
        </w:tc>
        <w:tc>
          <w:tcPr>
            <w:tcW w:w="2262" w:type="dxa"/>
            <w:vMerge w:val="restart"/>
            <w:shd w:val="clear" w:color="auto" w:fill="auto"/>
            <w:vAlign w:val="center"/>
          </w:tcPr>
          <w:p w14:paraId="5D8FEF9C" w14:textId="77777777" w:rsidR="00A521CB" w:rsidRPr="00EE1C00" w:rsidRDefault="00A521CB" w:rsidP="00CC38DB">
            <w:pPr>
              <w:jc w:val="center"/>
              <w:rPr>
                <w:rFonts w:ascii="Times New Roman" w:hAnsi="Times New Roman"/>
                <w:b/>
                <w:sz w:val="26"/>
                <w:szCs w:val="26"/>
                <w:lang w:val="uk-UA"/>
              </w:rPr>
            </w:pPr>
            <w:r w:rsidRPr="00EE1C00">
              <w:rPr>
                <w:rFonts w:ascii="Times New Roman" w:hAnsi="Times New Roman"/>
                <w:b/>
                <w:sz w:val="26"/>
                <w:szCs w:val="26"/>
                <w:lang w:val="uk-UA"/>
              </w:rPr>
              <w:t>Всього витрат на виконання програми</w:t>
            </w:r>
          </w:p>
        </w:tc>
      </w:tr>
      <w:tr w:rsidR="00A521CB" w:rsidRPr="00EE1C00" w14:paraId="713F6278" w14:textId="77777777" w:rsidTr="00171070">
        <w:trPr>
          <w:trHeight w:val="297"/>
        </w:trPr>
        <w:tc>
          <w:tcPr>
            <w:tcW w:w="2628" w:type="dxa"/>
            <w:vMerge/>
            <w:shd w:val="clear" w:color="auto" w:fill="auto"/>
            <w:vAlign w:val="center"/>
          </w:tcPr>
          <w:p w14:paraId="646C1477" w14:textId="77777777" w:rsidR="00A521CB" w:rsidRPr="00EE1C00" w:rsidRDefault="00A521CB" w:rsidP="00CC38DB">
            <w:pPr>
              <w:jc w:val="center"/>
              <w:rPr>
                <w:rFonts w:ascii="Times New Roman" w:hAnsi="Times New Roman"/>
                <w:b/>
                <w:sz w:val="24"/>
                <w:szCs w:val="24"/>
                <w:lang w:val="uk-UA"/>
              </w:rPr>
            </w:pPr>
          </w:p>
        </w:tc>
        <w:tc>
          <w:tcPr>
            <w:tcW w:w="2410" w:type="dxa"/>
            <w:shd w:val="clear" w:color="auto" w:fill="auto"/>
            <w:vAlign w:val="center"/>
          </w:tcPr>
          <w:p w14:paraId="2159FBC3" w14:textId="77777777" w:rsidR="00A521CB" w:rsidRPr="00EE1C00" w:rsidRDefault="00A521CB" w:rsidP="00CC38DB">
            <w:pPr>
              <w:jc w:val="center"/>
              <w:rPr>
                <w:rFonts w:ascii="Times New Roman" w:hAnsi="Times New Roman"/>
                <w:b/>
                <w:sz w:val="26"/>
                <w:szCs w:val="26"/>
                <w:lang w:val="uk-UA"/>
              </w:rPr>
            </w:pPr>
            <w:r w:rsidRPr="00EE1C00">
              <w:rPr>
                <w:rFonts w:ascii="Times New Roman" w:hAnsi="Times New Roman"/>
                <w:b/>
                <w:sz w:val="26"/>
                <w:szCs w:val="26"/>
                <w:lang w:val="uk-UA"/>
              </w:rPr>
              <w:t>2022 рік</w:t>
            </w:r>
          </w:p>
        </w:tc>
        <w:tc>
          <w:tcPr>
            <w:tcW w:w="2728" w:type="dxa"/>
            <w:shd w:val="clear" w:color="auto" w:fill="auto"/>
            <w:vAlign w:val="center"/>
          </w:tcPr>
          <w:p w14:paraId="141C3C36" w14:textId="77777777" w:rsidR="00A521CB" w:rsidRPr="00EE1C00" w:rsidRDefault="00A521CB" w:rsidP="00CC38DB">
            <w:pPr>
              <w:jc w:val="center"/>
              <w:rPr>
                <w:rFonts w:ascii="Times New Roman" w:hAnsi="Times New Roman"/>
                <w:b/>
                <w:sz w:val="26"/>
                <w:szCs w:val="26"/>
                <w:lang w:val="uk-UA"/>
              </w:rPr>
            </w:pPr>
            <w:r w:rsidRPr="00EE1C00">
              <w:rPr>
                <w:rFonts w:ascii="Times New Roman" w:hAnsi="Times New Roman"/>
                <w:b/>
                <w:sz w:val="26"/>
                <w:szCs w:val="26"/>
                <w:lang w:val="uk-UA"/>
              </w:rPr>
              <w:t>2023 рік</w:t>
            </w:r>
          </w:p>
        </w:tc>
        <w:tc>
          <w:tcPr>
            <w:tcW w:w="2262" w:type="dxa"/>
            <w:vMerge/>
            <w:shd w:val="clear" w:color="auto" w:fill="auto"/>
            <w:vAlign w:val="center"/>
          </w:tcPr>
          <w:p w14:paraId="1A3EAB54" w14:textId="77777777" w:rsidR="00A521CB" w:rsidRPr="00EE1C00" w:rsidRDefault="00A521CB" w:rsidP="00CC38DB">
            <w:pPr>
              <w:jc w:val="center"/>
              <w:rPr>
                <w:rFonts w:ascii="Times New Roman" w:hAnsi="Times New Roman"/>
                <w:b/>
                <w:szCs w:val="28"/>
                <w:lang w:val="uk-UA"/>
              </w:rPr>
            </w:pPr>
          </w:p>
        </w:tc>
      </w:tr>
      <w:tr w:rsidR="00A521CB" w:rsidRPr="00EE1C00" w14:paraId="095A4380" w14:textId="77777777" w:rsidTr="00171070">
        <w:tc>
          <w:tcPr>
            <w:tcW w:w="2628" w:type="dxa"/>
            <w:shd w:val="clear" w:color="auto" w:fill="auto"/>
          </w:tcPr>
          <w:p w14:paraId="27B19533" w14:textId="77777777" w:rsidR="00A521CB" w:rsidRPr="00EE1C00" w:rsidRDefault="00A521CB" w:rsidP="00A521CB">
            <w:pPr>
              <w:jc w:val="center"/>
              <w:rPr>
                <w:rFonts w:ascii="Times New Roman" w:hAnsi="Times New Roman"/>
                <w:b/>
                <w:szCs w:val="28"/>
                <w:lang w:val="uk-UA"/>
              </w:rPr>
            </w:pPr>
            <w:r w:rsidRPr="00EE1C00">
              <w:rPr>
                <w:rFonts w:ascii="Times New Roman" w:hAnsi="Times New Roman"/>
                <w:b/>
                <w:szCs w:val="28"/>
                <w:lang w:val="uk-UA"/>
              </w:rPr>
              <w:t>1</w:t>
            </w:r>
          </w:p>
        </w:tc>
        <w:tc>
          <w:tcPr>
            <w:tcW w:w="2410" w:type="dxa"/>
            <w:shd w:val="clear" w:color="auto" w:fill="auto"/>
          </w:tcPr>
          <w:p w14:paraId="62B585E4" w14:textId="77777777" w:rsidR="00A521CB" w:rsidRPr="00EE1C00" w:rsidRDefault="00A521CB" w:rsidP="00A521CB">
            <w:pPr>
              <w:jc w:val="center"/>
              <w:rPr>
                <w:rFonts w:ascii="Times New Roman" w:hAnsi="Times New Roman"/>
                <w:b/>
                <w:szCs w:val="28"/>
                <w:lang w:val="uk-UA"/>
              </w:rPr>
            </w:pPr>
            <w:r w:rsidRPr="00EE1C00">
              <w:rPr>
                <w:rFonts w:ascii="Times New Roman" w:hAnsi="Times New Roman"/>
                <w:b/>
                <w:szCs w:val="28"/>
                <w:lang w:val="uk-UA"/>
              </w:rPr>
              <w:t>2</w:t>
            </w:r>
          </w:p>
        </w:tc>
        <w:tc>
          <w:tcPr>
            <w:tcW w:w="2728" w:type="dxa"/>
            <w:shd w:val="clear" w:color="auto" w:fill="auto"/>
          </w:tcPr>
          <w:p w14:paraId="68DE56CA" w14:textId="77777777" w:rsidR="00A521CB" w:rsidRPr="00EE1C00" w:rsidRDefault="00A521CB" w:rsidP="00A521CB">
            <w:pPr>
              <w:jc w:val="center"/>
              <w:rPr>
                <w:rFonts w:ascii="Times New Roman" w:hAnsi="Times New Roman"/>
                <w:b/>
                <w:szCs w:val="28"/>
                <w:lang w:val="uk-UA"/>
              </w:rPr>
            </w:pPr>
            <w:r w:rsidRPr="00EE1C00">
              <w:rPr>
                <w:rFonts w:ascii="Times New Roman" w:hAnsi="Times New Roman"/>
                <w:b/>
                <w:szCs w:val="28"/>
                <w:lang w:val="uk-UA"/>
              </w:rPr>
              <w:t>3</w:t>
            </w:r>
          </w:p>
        </w:tc>
        <w:tc>
          <w:tcPr>
            <w:tcW w:w="2262" w:type="dxa"/>
            <w:shd w:val="clear" w:color="auto" w:fill="auto"/>
          </w:tcPr>
          <w:p w14:paraId="34B470DB" w14:textId="77777777" w:rsidR="00A521CB" w:rsidRPr="00EE1C00" w:rsidRDefault="00A521CB" w:rsidP="00A521CB">
            <w:pPr>
              <w:jc w:val="center"/>
              <w:rPr>
                <w:rFonts w:ascii="Times New Roman" w:hAnsi="Times New Roman"/>
                <w:b/>
                <w:szCs w:val="28"/>
                <w:lang w:val="uk-UA"/>
              </w:rPr>
            </w:pPr>
            <w:r w:rsidRPr="00EE1C00">
              <w:rPr>
                <w:rFonts w:ascii="Times New Roman" w:hAnsi="Times New Roman"/>
                <w:b/>
                <w:szCs w:val="28"/>
                <w:lang w:val="uk-UA"/>
              </w:rPr>
              <w:t>4</w:t>
            </w:r>
          </w:p>
        </w:tc>
      </w:tr>
      <w:tr w:rsidR="00A521CB" w:rsidRPr="00EE1C00" w14:paraId="2F081B48" w14:textId="77777777" w:rsidTr="00171070">
        <w:tc>
          <w:tcPr>
            <w:tcW w:w="2628" w:type="dxa"/>
            <w:shd w:val="clear" w:color="auto" w:fill="auto"/>
            <w:vAlign w:val="center"/>
          </w:tcPr>
          <w:p w14:paraId="66DC32FB" w14:textId="77777777" w:rsidR="00A521CB" w:rsidRPr="00EE1C00" w:rsidRDefault="00A521CB" w:rsidP="00A521CB">
            <w:pPr>
              <w:jc w:val="center"/>
              <w:rPr>
                <w:rFonts w:ascii="Times New Roman" w:hAnsi="Times New Roman"/>
                <w:szCs w:val="28"/>
                <w:lang w:val="uk-UA"/>
              </w:rPr>
            </w:pPr>
            <w:r w:rsidRPr="00EE1C00">
              <w:rPr>
                <w:rFonts w:ascii="Times New Roman" w:hAnsi="Times New Roman"/>
                <w:szCs w:val="28"/>
                <w:lang w:val="uk-UA"/>
              </w:rPr>
              <w:t>Обсяг ресурсів всього, у тому числі:</w:t>
            </w:r>
          </w:p>
        </w:tc>
        <w:tc>
          <w:tcPr>
            <w:tcW w:w="2410" w:type="dxa"/>
            <w:shd w:val="clear" w:color="auto" w:fill="auto"/>
            <w:vAlign w:val="center"/>
          </w:tcPr>
          <w:p w14:paraId="289CAAD7" w14:textId="0CA2894A" w:rsidR="00A521CB" w:rsidRPr="00EE1C00" w:rsidRDefault="00775F3D" w:rsidP="00A521CB">
            <w:pPr>
              <w:jc w:val="center"/>
              <w:rPr>
                <w:rFonts w:ascii="Times New Roman" w:hAnsi="Times New Roman"/>
                <w:szCs w:val="28"/>
                <w:lang w:val="uk-UA"/>
              </w:rPr>
            </w:pPr>
            <w:r w:rsidRPr="00EE1C00">
              <w:rPr>
                <w:rFonts w:ascii="Times New Roman" w:hAnsi="Times New Roman"/>
                <w:szCs w:val="28"/>
                <w:lang w:val="uk-UA"/>
              </w:rPr>
              <w:t>1 40</w:t>
            </w:r>
            <w:r w:rsidR="002D5EC3" w:rsidRPr="00EE1C00">
              <w:rPr>
                <w:rFonts w:ascii="Times New Roman" w:hAnsi="Times New Roman"/>
                <w:szCs w:val="28"/>
                <w:lang w:val="uk-UA"/>
              </w:rPr>
              <w:t>2</w:t>
            </w:r>
            <w:r w:rsidRPr="00EE1C00">
              <w:rPr>
                <w:rFonts w:ascii="Times New Roman" w:hAnsi="Times New Roman"/>
                <w:szCs w:val="28"/>
                <w:lang w:val="uk-UA"/>
              </w:rPr>
              <w:t> </w:t>
            </w:r>
            <w:r w:rsidR="002D5EC3" w:rsidRPr="00EE1C00">
              <w:rPr>
                <w:rFonts w:ascii="Times New Roman" w:hAnsi="Times New Roman"/>
                <w:szCs w:val="28"/>
                <w:lang w:val="uk-UA"/>
              </w:rPr>
              <w:t>5</w:t>
            </w:r>
            <w:r w:rsidRPr="00EE1C00">
              <w:rPr>
                <w:rFonts w:ascii="Times New Roman" w:hAnsi="Times New Roman"/>
                <w:szCs w:val="28"/>
                <w:lang w:val="uk-UA"/>
              </w:rPr>
              <w:t>00,00</w:t>
            </w:r>
          </w:p>
        </w:tc>
        <w:tc>
          <w:tcPr>
            <w:tcW w:w="2728" w:type="dxa"/>
            <w:shd w:val="clear" w:color="auto" w:fill="auto"/>
            <w:vAlign w:val="center"/>
          </w:tcPr>
          <w:p w14:paraId="1D52C3EA" w14:textId="328488DD" w:rsidR="00A521CB" w:rsidRPr="00EE1C00" w:rsidRDefault="00775F3D" w:rsidP="00A521CB">
            <w:pPr>
              <w:jc w:val="center"/>
              <w:rPr>
                <w:rFonts w:ascii="Times New Roman" w:hAnsi="Times New Roman"/>
                <w:szCs w:val="28"/>
                <w:lang w:val="uk-UA"/>
              </w:rPr>
            </w:pPr>
            <w:r w:rsidRPr="00EE1C00">
              <w:rPr>
                <w:rFonts w:ascii="Times New Roman" w:hAnsi="Times New Roman"/>
                <w:szCs w:val="28"/>
                <w:lang w:val="uk-UA"/>
              </w:rPr>
              <w:t>1 40</w:t>
            </w:r>
            <w:r w:rsidR="002D5EC3" w:rsidRPr="00EE1C00">
              <w:rPr>
                <w:rFonts w:ascii="Times New Roman" w:hAnsi="Times New Roman"/>
                <w:szCs w:val="28"/>
                <w:lang w:val="uk-UA"/>
              </w:rPr>
              <w:t>2</w:t>
            </w:r>
            <w:r w:rsidRPr="00EE1C00">
              <w:rPr>
                <w:rFonts w:ascii="Times New Roman" w:hAnsi="Times New Roman"/>
                <w:szCs w:val="28"/>
                <w:lang w:val="uk-UA"/>
              </w:rPr>
              <w:t> </w:t>
            </w:r>
            <w:r w:rsidR="002D5EC3" w:rsidRPr="00EE1C00">
              <w:rPr>
                <w:rFonts w:ascii="Times New Roman" w:hAnsi="Times New Roman"/>
                <w:szCs w:val="28"/>
                <w:lang w:val="uk-UA"/>
              </w:rPr>
              <w:t>5</w:t>
            </w:r>
            <w:r w:rsidRPr="00EE1C00">
              <w:rPr>
                <w:rFonts w:ascii="Times New Roman" w:hAnsi="Times New Roman"/>
                <w:szCs w:val="28"/>
                <w:lang w:val="uk-UA"/>
              </w:rPr>
              <w:t>00,00</w:t>
            </w:r>
          </w:p>
        </w:tc>
        <w:tc>
          <w:tcPr>
            <w:tcW w:w="2262" w:type="dxa"/>
            <w:shd w:val="clear" w:color="auto" w:fill="auto"/>
            <w:vAlign w:val="center"/>
          </w:tcPr>
          <w:p w14:paraId="0B329844" w14:textId="440C2B56" w:rsidR="00A521CB" w:rsidRPr="00EE1C00" w:rsidRDefault="00775F3D" w:rsidP="00A521CB">
            <w:pPr>
              <w:jc w:val="center"/>
              <w:rPr>
                <w:rFonts w:ascii="Times New Roman" w:hAnsi="Times New Roman"/>
                <w:szCs w:val="28"/>
                <w:lang w:val="uk-UA"/>
              </w:rPr>
            </w:pPr>
            <w:r w:rsidRPr="00EE1C00">
              <w:rPr>
                <w:rFonts w:ascii="Times New Roman" w:hAnsi="Times New Roman"/>
                <w:szCs w:val="28"/>
                <w:lang w:val="uk-UA"/>
              </w:rPr>
              <w:t>2 80</w:t>
            </w:r>
            <w:r w:rsidR="002D5EC3" w:rsidRPr="00EE1C00">
              <w:rPr>
                <w:rFonts w:ascii="Times New Roman" w:hAnsi="Times New Roman"/>
                <w:szCs w:val="28"/>
                <w:lang w:val="uk-UA"/>
              </w:rPr>
              <w:t>5</w:t>
            </w:r>
            <w:r w:rsidRPr="00EE1C00">
              <w:rPr>
                <w:rFonts w:ascii="Times New Roman" w:hAnsi="Times New Roman"/>
                <w:szCs w:val="28"/>
                <w:lang w:val="uk-UA"/>
              </w:rPr>
              <w:t> 000,00</w:t>
            </w:r>
          </w:p>
        </w:tc>
      </w:tr>
      <w:tr w:rsidR="00775F3D" w:rsidRPr="00EE1C00" w14:paraId="4D08BC2D" w14:textId="77777777" w:rsidTr="00CC38DB">
        <w:tc>
          <w:tcPr>
            <w:tcW w:w="2628" w:type="dxa"/>
            <w:shd w:val="clear" w:color="auto" w:fill="auto"/>
            <w:vAlign w:val="center"/>
          </w:tcPr>
          <w:p w14:paraId="650B63EF" w14:textId="77777777"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державний бюджет</w:t>
            </w:r>
          </w:p>
        </w:tc>
        <w:tc>
          <w:tcPr>
            <w:tcW w:w="2410" w:type="dxa"/>
            <w:shd w:val="clear" w:color="auto" w:fill="auto"/>
            <w:vAlign w:val="center"/>
          </w:tcPr>
          <w:p w14:paraId="0105AC4F" w14:textId="1A7D3674"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500 000,00</w:t>
            </w:r>
          </w:p>
        </w:tc>
        <w:tc>
          <w:tcPr>
            <w:tcW w:w="2728" w:type="dxa"/>
            <w:shd w:val="clear" w:color="auto" w:fill="auto"/>
            <w:vAlign w:val="center"/>
          </w:tcPr>
          <w:p w14:paraId="51AFF611" w14:textId="0143AFA9"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500 000,00</w:t>
            </w:r>
          </w:p>
        </w:tc>
        <w:tc>
          <w:tcPr>
            <w:tcW w:w="2262" w:type="dxa"/>
            <w:shd w:val="clear" w:color="auto" w:fill="auto"/>
            <w:vAlign w:val="center"/>
          </w:tcPr>
          <w:p w14:paraId="667FB9D3" w14:textId="482668D4"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1 000 000,00</w:t>
            </w:r>
          </w:p>
        </w:tc>
      </w:tr>
      <w:tr w:rsidR="00775F3D" w:rsidRPr="00EE1C00" w14:paraId="65BC5450" w14:textId="77777777" w:rsidTr="00CC38DB">
        <w:tc>
          <w:tcPr>
            <w:tcW w:w="2628" w:type="dxa"/>
            <w:shd w:val="clear" w:color="auto" w:fill="auto"/>
            <w:vAlign w:val="center"/>
          </w:tcPr>
          <w:p w14:paraId="6327F318" w14:textId="77777777"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обласний бюджет</w:t>
            </w:r>
          </w:p>
        </w:tc>
        <w:tc>
          <w:tcPr>
            <w:tcW w:w="2410" w:type="dxa"/>
            <w:shd w:val="clear" w:color="auto" w:fill="auto"/>
            <w:vAlign w:val="center"/>
          </w:tcPr>
          <w:p w14:paraId="0EA5DD60" w14:textId="261E67F0"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30</w:t>
            </w:r>
            <w:r w:rsidR="002D5EC3" w:rsidRPr="00EE1C00">
              <w:rPr>
                <w:rFonts w:ascii="Times New Roman" w:hAnsi="Times New Roman"/>
                <w:szCs w:val="28"/>
                <w:lang w:val="uk-UA"/>
              </w:rPr>
              <w:t>2</w:t>
            </w:r>
            <w:r w:rsidRPr="00EE1C00">
              <w:rPr>
                <w:rFonts w:ascii="Times New Roman" w:hAnsi="Times New Roman"/>
                <w:szCs w:val="28"/>
                <w:lang w:val="uk-UA"/>
              </w:rPr>
              <w:t> </w:t>
            </w:r>
            <w:r w:rsidR="002D5EC3" w:rsidRPr="00EE1C00">
              <w:rPr>
                <w:rFonts w:ascii="Times New Roman" w:hAnsi="Times New Roman"/>
                <w:szCs w:val="28"/>
                <w:lang w:val="uk-UA"/>
              </w:rPr>
              <w:t>5</w:t>
            </w:r>
            <w:r w:rsidRPr="00EE1C00">
              <w:rPr>
                <w:rFonts w:ascii="Times New Roman" w:hAnsi="Times New Roman"/>
                <w:szCs w:val="28"/>
                <w:lang w:val="uk-UA"/>
              </w:rPr>
              <w:t>00,00</w:t>
            </w:r>
          </w:p>
        </w:tc>
        <w:tc>
          <w:tcPr>
            <w:tcW w:w="2728" w:type="dxa"/>
            <w:shd w:val="clear" w:color="auto" w:fill="auto"/>
            <w:vAlign w:val="center"/>
          </w:tcPr>
          <w:p w14:paraId="0C2A76CF" w14:textId="080EEB22"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30</w:t>
            </w:r>
            <w:r w:rsidR="002D5EC3" w:rsidRPr="00EE1C00">
              <w:rPr>
                <w:rFonts w:ascii="Times New Roman" w:hAnsi="Times New Roman"/>
                <w:szCs w:val="28"/>
                <w:lang w:val="uk-UA"/>
              </w:rPr>
              <w:t>2</w:t>
            </w:r>
            <w:r w:rsidRPr="00EE1C00">
              <w:rPr>
                <w:rFonts w:ascii="Times New Roman" w:hAnsi="Times New Roman"/>
                <w:szCs w:val="28"/>
                <w:lang w:val="uk-UA"/>
              </w:rPr>
              <w:t> </w:t>
            </w:r>
            <w:r w:rsidR="002D5EC3" w:rsidRPr="00EE1C00">
              <w:rPr>
                <w:rFonts w:ascii="Times New Roman" w:hAnsi="Times New Roman"/>
                <w:szCs w:val="28"/>
                <w:lang w:val="uk-UA"/>
              </w:rPr>
              <w:t>5</w:t>
            </w:r>
            <w:r w:rsidRPr="00EE1C00">
              <w:rPr>
                <w:rFonts w:ascii="Times New Roman" w:hAnsi="Times New Roman"/>
                <w:szCs w:val="28"/>
                <w:lang w:val="uk-UA"/>
              </w:rPr>
              <w:t>00,00</w:t>
            </w:r>
          </w:p>
        </w:tc>
        <w:tc>
          <w:tcPr>
            <w:tcW w:w="2262" w:type="dxa"/>
            <w:shd w:val="clear" w:color="auto" w:fill="auto"/>
            <w:vAlign w:val="center"/>
          </w:tcPr>
          <w:p w14:paraId="541C88E3" w14:textId="42006CEB"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60</w:t>
            </w:r>
            <w:r w:rsidR="002D5EC3" w:rsidRPr="00EE1C00">
              <w:rPr>
                <w:rFonts w:ascii="Times New Roman" w:hAnsi="Times New Roman"/>
                <w:szCs w:val="28"/>
                <w:lang w:val="uk-UA"/>
              </w:rPr>
              <w:t>5</w:t>
            </w:r>
            <w:r w:rsidRPr="00EE1C00">
              <w:rPr>
                <w:rFonts w:ascii="Times New Roman" w:hAnsi="Times New Roman"/>
                <w:szCs w:val="28"/>
                <w:lang w:val="uk-UA"/>
              </w:rPr>
              <w:t> 000,00</w:t>
            </w:r>
          </w:p>
        </w:tc>
      </w:tr>
      <w:tr w:rsidR="00775F3D" w:rsidRPr="00EE1C00" w14:paraId="4A0132DF" w14:textId="77777777" w:rsidTr="00CC38DB">
        <w:tc>
          <w:tcPr>
            <w:tcW w:w="2628" w:type="dxa"/>
            <w:shd w:val="clear" w:color="auto" w:fill="auto"/>
            <w:vAlign w:val="center"/>
          </w:tcPr>
          <w:p w14:paraId="04FB77D4" w14:textId="77777777" w:rsidR="00775F3D" w:rsidRPr="00EE1C00" w:rsidRDefault="00775F3D" w:rsidP="00775F3D">
            <w:pPr>
              <w:jc w:val="center"/>
              <w:rPr>
                <w:rFonts w:ascii="Times New Roman" w:hAnsi="Times New Roman"/>
                <w:szCs w:val="28"/>
                <w:lang w:val="uk-UA"/>
              </w:rPr>
            </w:pPr>
            <w:r w:rsidRPr="00EE1C00">
              <w:rPr>
                <w:rFonts w:ascii="Times New Roman" w:hAnsi="Times New Roman"/>
                <w:color w:val="000000"/>
                <w:szCs w:val="28"/>
                <w:lang w:val="uk-UA"/>
              </w:rPr>
              <w:t>місцевих бюджетів</w:t>
            </w:r>
          </w:p>
        </w:tc>
        <w:tc>
          <w:tcPr>
            <w:tcW w:w="2410" w:type="dxa"/>
            <w:shd w:val="clear" w:color="auto" w:fill="auto"/>
            <w:vAlign w:val="center"/>
          </w:tcPr>
          <w:p w14:paraId="3E30AFAC" w14:textId="01FAFBA7"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100 000,00</w:t>
            </w:r>
          </w:p>
        </w:tc>
        <w:tc>
          <w:tcPr>
            <w:tcW w:w="2728" w:type="dxa"/>
            <w:shd w:val="clear" w:color="auto" w:fill="auto"/>
            <w:vAlign w:val="center"/>
          </w:tcPr>
          <w:p w14:paraId="6CD0210A" w14:textId="3F7B8DC8"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100 000,00</w:t>
            </w:r>
          </w:p>
        </w:tc>
        <w:tc>
          <w:tcPr>
            <w:tcW w:w="2262" w:type="dxa"/>
            <w:shd w:val="clear" w:color="auto" w:fill="auto"/>
            <w:vAlign w:val="center"/>
          </w:tcPr>
          <w:p w14:paraId="07906862" w14:textId="083F3466"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200 000,00</w:t>
            </w:r>
          </w:p>
        </w:tc>
      </w:tr>
      <w:tr w:rsidR="00775F3D" w:rsidRPr="00EE1C00" w14:paraId="0136B4DF" w14:textId="77777777" w:rsidTr="00CC38DB">
        <w:tc>
          <w:tcPr>
            <w:tcW w:w="2628" w:type="dxa"/>
            <w:shd w:val="clear" w:color="auto" w:fill="auto"/>
            <w:vAlign w:val="center"/>
          </w:tcPr>
          <w:p w14:paraId="2B09627D" w14:textId="51AF2F1B" w:rsidR="00775F3D" w:rsidRPr="00EE1C00" w:rsidRDefault="001F114C" w:rsidP="00775F3D">
            <w:pPr>
              <w:jc w:val="center"/>
              <w:rPr>
                <w:rFonts w:ascii="Times New Roman" w:hAnsi="Times New Roman"/>
                <w:szCs w:val="28"/>
                <w:lang w:val="uk-UA"/>
              </w:rPr>
            </w:pPr>
            <w:r w:rsidRPr="00EE1C00">
              <w:rPr>
                <w:rFonts w:ascii="Times New Roman" w:eastAsia="Calibri" w:hAnsi="Times New Roman"/>
                <w:szCs w:val="28"/>
                <w:lang w:val="uk-UA"/>
              </w:rPr>
              <w:t>коштів інших джерел, незаборонених законом</w:t>
            </w:r>
          </w:p>
        </w:tc>
        <w:tc>
          <w:tcPr>
            <w:tcW w:w="2410" w:type="dxa"/>
            <w:shd w:val="clear" w:color="auto" w:fill="auto"/>
            <w:vAlign w:val="center"/>
          </w:tcPr>
          <w:p w14:paraId="22142835" w14:textId="2EABA955"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500 000,00</w:t>
            </w:r>
          </w:p>
        </w:tc>
        <w:tc>
          <w:tcPr>
            <w:tcW w:w="2728" w:type="dxa"/>
            <w:shd w:val="clear" w:color="auto" w:fill="auto"/>
          </w:tcPr>
          <w:p w14:paraId="18A80C03" w14:textId="77777777" w:rsidR="00775F3D" w:rsidRPr="00EE1C00" w:rsidRDefault="00775F3D" w:rsidP="00775F3D">
            <w:pPr>
              <w:jc w:val="center"/>
              <w:rPr>
                <w:rFonts w:ascii="Times New Roman" w:hAnsi="Times New Roman"/>
                <w:szCs w:val="28"/>
                <w:lang w:val="uk-UA"/>
              </w:rPr>
            </w:pPr>
          </w:p>
          <w:p w14:paraId="7A574813" w14:textId="3C54B4C7"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500 000,00</w:t>
            </w:r>
          </w:p>
        </w:tc>
        <w:tc>
          <w:tcPr>
            <w:tcW w:w="2262" w:type="dxa"/>
            <w:shd w:val="clear" w:color="auto" w:fill="auto"/>
            <w:vAlign w:val="center"/>
          </w:tcPr>
          <w:p w14:paraId="01750468" w14:textId="098E8A1A" w:rsidR="00775F3D" w:rsidRPr="00EE1C00" w:rsidRDefault="00775F3D" w:rsidP="00775F3D">
            <w:pPr>
              <w:jc w:val="center"/>
              <w:rPr>
                <w:rFonts w:ascii="Times New Roman" w:hAnsi="Times New Roman"/>
                <w:szCs w:val="28"/>
                <w:lang w:val="uk-UA"/>
              </w:rPr>
            </w:pPr>
            <w:r w:rsidRPr="00EE1C00">
              <w:rPr>
                <w:rFonts w:ascii="Times New Roman" w:hAnsi="Times New Roman"/>
                <w:szCs w:val="28"/>
                <w:lang w:val="uk-UA"/>
              </w:rPr>
              <w:t>1 000 000,00</w:t>
            </w:r>
          </w:p>
        </w:tc>
      </w:tr>
    </w:tbl>
    <w:p w14:paraId="2AC56D23" w14:textId="77777777" w:rsidR="002B62E1" w:rsidRPr="00EE1C00" w:rsidRDefault="002B62E1" w:rsidP="002B62E1">
      <w:pPr>
        <w:jc w:val="both"/>
        <w:rPr>
          <w:szCs w:val="28"/>
          <w:lang w:val="uk-UA"/>
        </w:rPr>
      </w:pPr>
    </w:p>
    <w:p w14:paraId="72F89770" w14:textId="77777777" w:rsidR="00A521CB" w:rsidRPr="00EE1C00" w:rsidRDefault="00A521CB" w:rsidP="002B62E1">
      <w:pPr>
        <w:jc w:val="both"/>
        <w:rPr>
          <w:szCs w:val="28"/>
          <w:lang w:val="uk-UA"/>
        </w:rPr>
      </w:pPr>
    </w:p>
    <w:p w14:paraId="45D68C53" w14:textId="77777777" w:rsidR="00A521CB" w:rsidRPr="00EE1C00" w:rsidRDefault="00A521CB" w:rsidP="002B62E1">
      <w:pPr>
        <w:jc w:val="both"/>
        <w:rPr>
          <w:szCs w:val="28"/>
          <w:lang w:val="uk-UA"/>
        </w:rPr>
      </w:pPr>
    </w:p>
    <w:p w14:paraId="63F9C814" w14:textId="609BAEB1" w:rsidR="00A521CB" w:rsidRPr="00EE1C00" w:rsidRDefault="007D3C4D" w:rsidP="002B62E1">
      <w:pPr>
        <w:jc w:val="both"/>
        <w:rPr>
          <w:szCs w:val="28"/>
          <w:lang w:val="uk-UA"/>
        </w:rPr>
      </w:pPr>
      <w:r w:rsidRPr="00EE1C00">
        <w:rPr>
          <w:b/>
          <w:bCs/>
          <w:szCs w:val="28"/>
          <w:lang w:val="uk-UA"/>
        </w:rPr>
        <w:t>Голова                                                                                           Наталія ГУНЬКО</w:t>
      </w:r>
    </w:p>
    <w:p w14:paraId="007DA620" w14:textId="77777777" w:rsidR="00A521CB" w:rsidRPr="00EE1C00" w:rsidRDefault="00A521CB" w:rsidP="002B62E1">
      <w:pPr>
        <w:jc w:val="both"/>
        <w:rPr>
          <w:szCs w:val="28"/>
          <w:lang w:val="uk-UA"/>
        </w:rPr>
      </w:pPr>
    </w:p>
    <w:p w14:paraId="6F5ABA97" w14:textId="77777777" w:rsidR="00A521CB" w:rsidRPr="00EE1C00" w:rsidRDefault="00A521CB" w:rsidP="002B62E1">
      <w:pPr>
        <w:jc w:val="both"/>
        <w:rPr>
          <w:szCs w:val="28"/>
          <w:lang w:val="uk-UA"/>
        </w:rPr>
      </w:pPr>
    </w:p>
    <w:p w14:paraId="06B53011" w14:textId="77777777" w:rsidR="00A521CB" w:rsidRPr="00EE1C00" w:rsidRDefault="00A521CB" w:rsidP="002B62E1">
      <w:pPr>
        <w:jc w:val="both"/>
        <w:rPr>
          <w:szCs w:val="28"/>
          <w:lang w:val="uk-UA"/>
        </w:rPr>
      </w:pPr>
    </w:p>
    <w:p w14:paraId="7001A8E8" w14:textId="77777777" w:rsidR="00A521CB" w:rsidRPr="00EE1C00" w:rsidRDefault="00A521CB" w:rsidP="002B62E1">
      <w:pPr>
        <w:jc w:val="both"/>
        <w:rPr>
          <w:szCs w:val="28"/>
          <w:lang w:val="uk-UA"/>
        </w:rPr>
      </w:pPr>
    </w:p>
    <w:p w14:paraId="0AB9B6FC" w14:textId="77777777" w:rsidR="00A521CB" w:rsidRPr="00EE1C00" w:rsidRDefault="00A521CB" w:rsidP="002B62E1">
      <w:pPr>
        <w:jc w:val="both"/>
        <w:rPr>
          <w:szCs w:val="28"/>
          <w:lang w:val="uk-UA"/>
        </w:rPr>
      </w:pPr>
    </w:p>
    <w:p w14:paraId="11AD87D7" w14:textId="77777777" w:rsidR="00A521CB" w:rsidRPr="00EE1C00" w:rsidRDefault="00A521CB" w:rsidP="002B62E1">
      <w:pPr>
        <w:jc w:val="both"/>
        <w:rPr>
          <w:szCs w:val="28"/>
          <w:lang w:val="uk-UA"/>
        </w:rPr>
      </w:pPr>
    </w:p>
    <w:p w14:paraId="4940EF9D" w14:textId="77777777" w:rsidR="00A521CB" w:rsidRPr="00EE1C00" w:rsidRDefault="00A521CB" w:rsidP="002B62E1">
      <w:pPr>
        <w:jc w:val="both"/>
        <w:rPr>
          <w:szCs w:val="28"/>
          <w:lang w:val="uk-UA"/>
        </w:rPr>
      </w:pPr>
    </w:p>
    <w:p w14:paraId="5B352FD4" w14:textId="77777777" w:rsidR="00A521CB" w:rsidRPr="00EE1C00" w:rsidRDefault="00A521CB" w:rsidP="002B62E1">
      <w:pPr>
        <w:jc w:val="both"/>
        <w:rPr>
          <w:szCs w:val="28"/>
          <w:lang w:val="uk-UA"/>
        </w:rPr>
      </w:pPr>
    </w:p>
    <w:p w14:paraId="67FDEF81" w14:textId="0CB8C02D" w:rsidR="00B038B8" w:rsidRPr="00EE1C00" w:rsidRDefault="00B038B8" w:rsidP="002B62E1">
      <w:pPr>
        <w:jc w:val="both"/>
        <w:rPr>
          <w:szCs w:val="28"/>
          <w:lang w:val="uk-UA"/>
        </w:rPr>
      </w:pPr>
    </w:p>
    <w:p w14:paraId="26B13E6A" w14:textId="77777777" w:rsidR="001F114C" w:rsidRPr="00EE1C00" w:rsidRDefault="001F114C" w:rsidP="002B62E1">
      <w:pPr>
        <w:jc w:val="both"/>
        <w:rPr>
          <w:szCs w:val="28"/>
          <w:lang w:val="uk-UA"/>
        </w:rPr>
      </w:pPr>
    </w:p>
    <w:p w14:paraId="5FED447F" w14:textId="77777777" w:rsidR="001F114C" w:rsidRPr="00EE1C00" w:rsidRDefault="001F114C" w:rsidP="002B62E1">
      <w:pPr>
        <w:jc w:val="both"/>
        <w:rPr>
          <w:szCs w:val="28"/>
          <w:lang w:val="uk-UA"/>
        </w:rPr>
      </w:pPr>
    </w:p>
    <w:p w14:paraId="7D05BABD" w14:textId="5FD9D0A1" w:rsidR="004C2F79" w:rsidRPr="00EE1C00" w:rsidRDefault="004C2F79" w:rsidP="002B62E1">
      <w:pPr>
        <w:jc w:val="both"/>
        <w:rPr>
          <w:szCs w:val="28"/>
          <w:lang w:val="uk-UA"/>
        </w:rPr>
      </w:pPr>
    </w:p>
    <w:p w14:paraId="4225A6F3" w14:textId="77777777" w:rsidR="004C2F79" w:rsidRPr="00EE1C00" w:rsidRDefault="004C2F79" w:rsidP="002B62E1">
      <w:pPr>
        <w:jc w:val="both"/>
        <w:rPr>
          <w:szCs w:val="28"/>
          <w:lang w:val="uk-UA"/>
        </w:rPr>
      </w:pPr>
    </w:p>
    <w:p w14:paraId="3B0114EF" w14:textId="77777777" w:rsidR="00CE63B8" w:rsidRPr="00EE1C00" w:rsidRDefault="00CE63B8" w:rsidP="002B62E1">
      <w:pPr>
        <w:jc w:val="both"/>
        <w:rPr>
          <w:szCs w:val="28"/>
          <w:lang w:val="uk-UA"/>
        </w:rPr>
      </w:pPr>
    </w:p>
    <w:p w14:paraId="47F03725" w14:textId="77777777" w:rsidR="000B383D" w:rsidRDefault="000B383D" w:rsidP="00A521CB">
      <w:pPr>
        <w:jc w:val="right"/>
        <w:rPr>
          <w:rFonts w:ascii="Times New Roman" w:hAnsi="Times New Roman"/>
          <w:b/>
          <w:sz w:val="24"/>
          <w:szCs w:val="24"/>
          <w:lang w:val="uk-UA"/>
        </w:rPr>
      </w:pPr>
    </w:p>
    <w:p w14:paraId="65806CF1" w14:textId="77777777" w:rsidR="000B383D" w:rsidRDefault="000B383D" w:rsidP="00A521CB">
      <w:pPr>
        <w:jc w:val="right"/>
        <w:rPr>
          <w:rFonts w:ascii="Times New Roman" w:hAnsi="Times New Roman"/>
          <w:b/>
          <w:sz w:val="24"/>
          <w:szCs w:val="24"/>
          <w:lang w:val="uk-UA"/>
        </w:rPr>
      </w:pPr>
    </w:p>
    <w:p w14:paraId="754B7A6E" w14:textId="65E5809D" w:rsidR="00A521CB" w:rsidRPr="00EE1C00" w:rsidRDefault="0048206C" w:rsidP="00A521CB">
      <w:pPr>
        <w:jc w:val="right"/>
        <w:rPr>
          <w:rFonts w:ascii="Times New Roman" w:hAnsi="Times New Roman"/>
          <w:b/>
          <w:sz w:val="24"/>
          <w:szCs w:val="24"/>
          <w:lang w:val="uk-UA"/>
        </w:rPr>
      </w:pPr>
      <w:r w:rsidRPr="00EE1C00">
        <w:rPr>
          <w:rFonts w:ascii="Times New Roman" w:hAnsi="Times New Roman"/>
          <w:b/>
          <w:sz w:val="24"/>
          <w:szCs w:val="24"/>
          <w:lang w:val="uk-UA"/>
        </w:rPr>
        <w:t xml:space="preserve">Додаток </w:t>
      </w:r>
      <w:r w:rsidR="00EA2F7D" w:rsidRPr="00EE1C00">
        <w:rPr>
          <w:rFonts w:ascii="Times New Roman" w:hAnsi="Times New Roman"/>
          <w:b/>
          <w:sz w:val="24"/>
          <w:szCs w:val="24"/>
          <w:lang w:val="uk-UA"/>
        </w:rPr>
        <w:t>2</w:t>
      </w:r>
    </w:p>
    <w:p w14:paraId="6BA4C385" w14:textId="77777777" w:rsidR="00A521CB" w:rsidRPr="00EE1C00" w:rsidRDefault="00A521CB" w:rsidP="00A521CB">
      <w:pPr>
        <w:jc w:val="right"/>
        <w:rPr>
          <w:rFonts w:ascii="Times New Roman" w:hAnsi="Times New Roman"/>
          <w:b/>
          <w:sz w:val="24"/>
          <w:szCs w:val="24"/>
          <w:lang w:val="uk-UA"/>
        </w:rPr>
      </w:pPr>
      <w:r w:rsidRPr="00EE1C00">
        <w:rPr>
          <w:rFonts w:ascii="Times New Roman" w:hAnsi="Times New Roman"/>
          <w:b/>
          <w:sz w:val="24"/>
          <w:szCs w:val="24"/>
          <w:lang w:val="uk-UA"/>
        </w:rPr>
        <w:t>до Програми</w:t>
      </w:r>
    </w:p>
    <w:p w14:paraId="2AEDC55F" w14:textId="77777777" w:rsidR="00A521CB" w:rsidRPr="00EE1C00" w:rsidRDefault="00A521CB" w:rsidP="00A521CB">
      <w:pPr>
        <w:jc w:val="right"/>
        <w:rPr>
          <w:rFonts w:ascii="Times New Roman" w:hAnsi="Times New Roman"/>
          <w:lang w:val="uk-UA"/>
        </w:rPr>
      </w:pPr>
    </w:p>
    <w:p w14:paraId="7EB99151" w14:textId="2E113561" w:rsidR="00A521CB" w:rsidRPr="00EE1C00" w:rsidRDefault="00A521CB" w:rsidP="00A521CB">
      <w:pPr>
        <w:spacing w:line="360" w:lineRule="auto"/>
        <w:jc w:val="center"/>
        <w:rPr>
          <w:rFonts w:ascii="Times New Roman" w:hAnsi="Times New Roman"/>
          <w:b/>
          <w:szCs w:val="28"/>
          <w:lang w:val="uk-UA"/>
        </w:rPr>
      </w:pPr>
      <w:r w:rsidRPr="00EE1C00">
        <w:rPr>
          <w:rFonts w:ascii="Times New Roman" w:hAnsi="Times New Roman"/>
          <w:b/>
          <w:lang w:val="uk-UA"/>
        </w:rPr>
        <w:t xml:space="preserve">Напрями діяльності та заходи Програми </w:t>
      </w:r>
      <w:r w:rsidRPr="00EE1C00">
        <w:rPr>
          <w:rFonts w:ascii="Times New Roman" w:hAnsi="Times New Roman"/>
          <w:b/>
          <w:szCs w:val="28"/>
          <w:lang w:val="uk-UA"/>
        </w:rPr>
        <w:t xml:space="preserve">«Нова оселя» </w:t>
      </w:r>
      <w:r w:rsidR="002505CA" w:rsidRPr="00EE1C00">
        <w:rPr>
          <w:rFonts w:ascii="Times New Roman" w:hAnsi="Times New Roman"/>
          <w:b/>
          <w:szCs w:val="28"/>
          <w:lang w:val="uk-UA"/>
        </w:rPr>
        <w:t xml:space="preserve">на </w:t>
      </w:r>
      <w:r w:rsidRPr="00EE1C00">
        <w:rPr>
          <w:rFonts w:ascii="Times New Roman" w:hAnsi="Times New Roman"/>
          <w:b/>
          <w:szCs w:val="28"/>
          <w:lang w:val="uk-UA"/>
        </w:rPr>
        <w:t>2022-2023 роки</w:t>
      </w:r>
    </w:p>
    <w:tbl>
      <w:tblPr>
        <w:tblW w:w="10306"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274"/>
        <w:gridCol w:w="2151"/>
        <w:gridCol w:w="709"/>
        <w:gridCol w:w="1701"/>
        <w:gridCol w:w="1134"/>
        <w:gridCol w:w="1559"/>
        <w:gridCol w:w="1285"/>
      </w:tblGrid>
      <w:tr w:rsidR="00A521CB" w:rsidRPr="00EE1C00" w14:paraId="7292D93B" w14:textId="77777777" w:rsidTr="00D4681E">
        <w:trPr>
          <w:trHeight w:val="414"/>
        </w:trPr>
        <w:tc>
          <w:tcPr>
            <w:tcW w:w="493" w:type="dxa"/>
            <w:vMerge w:val="restart"/>
            <w:shd w:val="clear" w:color="auto" w:fill="auto"/>
            <w:vAlign w:val="center"/>
          </w:tcPr>
          <w:p w14:paraId="3008DF64"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w:t>
            </w:r>
          </w:p>
          <w:p w14:paraId="5F6EC8AE"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з/п</w:t>
            </w:r>
          </w:p>
        </w:tc>
        <w:tc>
          <w:tcPr>
            <w:tcW w:w="1274" w:type="dxa"/>
            <w:vMerge w:val="restart"/>
            <w:shd w:val="clear" w:color="auto" w:fill="auto"/>
            <w:vAlign w:val="center"/>
          </w:tcPr>
          <w:p w14:paraId="3815B4BF"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Назва напряму (завдання)</w:t>
            </w:r>
          </w:p>
          <w:p w14:paraId="33C3CEB1"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програми</w:t>
            </w:r>
          </w:p>
        </w:tc>
        <w:tc>
          <w:tcPr>
            <w:tcW w:w="2151" w:type="dxa"/>
            <w:vMerge w:val="restart"/>
            <w:shd w:val="clear" w:color="auto" w:fill="auto"/>
            <w:vAlign w:val="center"/>
          </w:tcPr>
          <w:p w14:paraId="79DD24D4" w14:textId="77777777" w:rsidR="002B62E1" w:rsidRPr="00EE1C00" w:rsidRDefault="002B62E1" w:rsidP="001B3EB1">
            <w:pPr>
              <w:jc w:val="center"/>
              <w:rPr>
                <w:rFonts w:ascii="Times New Roman" w:hAnsi="Times New Roman"/>
                <w:b/>
                <w:sz w:val="20"/>
                <w:lang w:val="uk-UA"/>
              </w:rPr>
            </w:pPr>
            <w:r w:rsidRPr="00EE1C00">
              <w:rPr>
                <w:rFonts w:ascii="Times New Roman" w:hAnsi="Times New Roman"/>
                <w:b/>
                <w:sz w:val="20"/>
                <w:lang w:val="uk-UA"/>
              </w:rPr>
              <w:t>Перелік заходів програми</w:t>
            </w:r>
          </w:p>
        </w:tc>
        <w:tc>
          <w:tcPr>
            <w:tcW w:w="709" w:type="dxa"/>
            <w:vMerge w:val="restart"/>
            <w:shd w:val="clear" w:color="auto" w:fill="auto"/>
            <w:vAlign w:val="center"/>
          </w:tcPr>
          <w:p w14:paraId="33DAD2A0" w14:textId="77777777" w:rsidR="002B62E1" w:rsidRPr="00EE1C00" w:rsidRDefault="002B62E1" w:rsidP="00D4681E">
            <w:pPr>
              <w:ind w:left="-108" w:right="-108"/>
              <w:jc w:val="center"/>
              <w:rPr>
                <w:rFonts w:ascii="Times New Roman" w:hAnsi="Times New Roman"/>
                <w:b/>
                <w:sz w:val="20"/>
                <w:lang w:val="uk-UA"/>
              </w:rPr>
            </w:pPr>
            <w:r w:rsidRPr="00EE1C00">
              <w:rPr>
                <w:rFonts w:ascii="Times New Roman" w:hAnsi="Times New Roman"/>
                <w:b/>
                <w:sz w:val="20"/>
                <w:lang w:val="uk-UA"/>
              </w:rPr>
              <w:t>Термін виконання заходу</w:t>
            </w:r>
          </w:p>
        </w:tc>
        <w:tc>
          <w:tcPr>
            <w:tcW w:w="1701" w:type="dxa"/>
            <w:vMerge w:val="restart"/>
            <w:shd w:val="clear" w:color="auto" w:fill="auto"/>
            <w:vAlign w:val="center"/>
          </w:tcPr>
          <w:p w14:paraId="6CCF1678"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Виконавці</w:t>
            </w:r>
          </w:p>
        </w:tc>
        <w:tc>
          <w:tcPr>
            <w:tcW w:w="1134" w:type="dxa"/>
            <w:vMerge w:val="restart"/>
            <w:shd w:val="clear" w:color="auto" w:fill="auto"/>
            <w:vAlign w:val="center"/>
          </w:tcPr>
          <w:p w14:paraId="5F9DEB55"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Джерела фінансування</w:t>
            </w:r>
          </w:p>
        </w:tc>
        <w:tc>
          <w:tcPr>
            <w:tcW w:w="1559" w:type="dxa"/>
            <w:shd w:val="clear" w:color="auto" w:fill="auto"/>
            <w:vAlign w:val="center"/>
          </w:tcPr>
          <w:p w14:paraId="485A11E4" w14:textId="77777777" w:rsidR="002B62E1" w:rsidRPr="00EE1C00" w:rsidRDefault="002B62E1" w:rsidP="00D4681E">
            <w:pPr>
              <w:jc w:val="center"/>
              <w:rPr>
                <w:rFonts w:ascii="Times New Roman" w:hAnsi="Times New Roman"/>
                <w:b/>
                <w:sz w:val="20"/>
                <w:lang w:val="uk-UA"/>
              </w:rPr>
            </w:pPr>
            <w:r w:rsidRPr="00EE1C00">
              <w:rPr>
                <w:rFonts w:ascii="Times New Roman" w:hAnsi="Times New Roman"/>
                <w:b/>
                <w:sz w:val="20"/>
                <w:lang w:val="uk-UA"/>
              </w:rPr>
              <w:t>Орієнтовні обсяги фінансування (вартість), тис. грн, у тому числі:</w:t>
            </w:r>
          </w:p>
        </w:tc>
        <w:tc>
          <w:tcPr>
            <w:tcW w:w="1285" w:type="dxa"/>
            <w:vMerge w:val="restart"/>
            <w:shd w:val="clear" w:color="auto" w:fill="auto"/>
            <w:vAlign w:val="center"/>
          </w:tcPr>
          <w:p w14:paraId="426D34E4" w14:textId="77777777" w:rsidR="002B62E1" w:rsidRPr="00EE1C00" w:rsidRDefault="002B62E1" w:rsidP="00D4681E">
            <w:pPr>
              <w:jc w:val="center"/>
              <w:rPr>
                <w:rFonts w:ascii="Times New Roman" w:hAnsi="Times New Roman"/>
                <w:b/>
                <w:sz w:val="20"/>
                <w:lang w:val="uk-UA"/>
              </w:rPr>
            </w:pPr>
            <w:r w:rsidRPr="00EE1C00">
              <w:rPr>
                <w:rFonts w:ascii="Times New Roman" w:hAnsi="Times New Roman"/>
                <w:b/>
                <w:sz w:val="20"/>
                <w:lang w:val="uk-UA"/>
              </w:rPr>
              <w:t>Очікуваний результат</w:t>
            </w:r>
          </w:p>
        </w:tc>
      </w:tr>
      <w:tr w:rsidR="00A521CB" w:rsidRPr="00EE1C00" w14:paraId="29274B6C" w14:textId="77777777" w:rsidTr="00D4681E">
        <w:trPr>
          <w:trHeight w:val="414"/>
        </w:trPr>
        <w:tc>
          <w:tcPr>
            <w:tcW w:w="493" w:type="dxa"/>
            <w:vMerge/>
            <w:shd w:val="clear" w:color="auto" w:fill="auto"/>
            <w:vAlign w:val="center"/>
          </w:tcPr>
          <w:p w14:paraId="06A49470" w14:textId="77777777" w:rsidR="002B62E1" w:rsidRPr="00EE1C00" w:rsidRDefault="002B62E1" w:rsidP="00CC38DB">
            <w:pPr>
              <w:jc w:val="both"/>
              <w:rPr>
                <w:rFonts w:ascii="Times New Roman" w:hAnsi="Times New Roman"/>
                <w:sz w:val="20"/>
                <w:lang w:val="uk-UA"/>
              </w:rPr>
            </w:pPr>
          </w:p>
        </w:tc>
        <w:tc>
          <w:tcPr>
            <w:tcW w:w="1274" w:type="dxa"/>
            <w:vMerge/>
            <w:shd w:val="clear" w:color="auto" w:fill="auto"/>
            <w:vAlign w:val="center"/>
          </w:tcPr>
          <w:p w14:paraId="72DF44A8" w14:textId="77777777" w:rsidR="002B62E1" w:rsidRPr="00EE1C00" w:rsidRDefault="002B62E1" w:rsidP="00CC38DB">
            <w:pPr>
              <w:jc w:val="both"/>
              <w:rPr>
                <w:rFonts w:ascii="Times New Roman" w:hAnsi="Times New Roman"/>
                <w:sz w:val="20"/>
                <w:lang w:val="uk-UA"/>
              </w:rPr>
            </w:pPr>
          </w:p>
        </w:tc>
        <w:tc>
          <w:tcPr>
            <w:tcW w:w="2151" w:type="dxa"/>
            <w:vMerge/>
            <w:shd w:val="clear" w:color="auto" w:fill="auto"/>
            <w:vAlign w:val="center"/>
          </w:tcPr>
          <w:p w14:paraId="7A59D52B" w14:textId="77777777" w:rsidR="002B62E1" w:rsidRPr="00EE1C00" w:rsidRDefault="002B62E1" w:rsidP="001B3EB1">
            <w:pPr>
              <w:rPr>
                <w:rFonts w:ascii="Times New Roman" w:hAnsi="Times New Roman"/>
                <w:sz w:val="20"/>
                <w:lang w:val="uk-UA"/>
              </w:rPr>
            </w:pPr>
          </w:p>
        </w:tc>
        <w:tc>
          <w:tcPr>
            <w:tcW w:w="709" w:type="dxa"/>
            <w:vMerge/>
            <w:shd w:val="clear" w:color="auto" w:fill="auto"/>
            <w:vAlign w:val="center"/>
          </w:tcPr>
          <w:p w14:paraId="6353C170" w14:textId="77777777" w:rsidR="002B62E1" w:rsidRPr="00EE1C00" w:rsidRDefault="002B62E1" w:rsidP="00CC38DB">
            <w:pPr>
              <w:jc w:val="both"/>
              <w:rPr>
                <w:rFonts w:ascii="Times New Roman" w:hAnsi="Times New Roman"/>
                <w:sz w:val="20"/>
                <w:lang w:val="uk-UA"/>
              </w:rPr>
            </w:pPr>
          </w:p>
        </w:tc>
        <w:tc>
          <w:tcPr>
            <w:tcW w:w="1701" w:type="dxa"/>
            <w:vMerge/>
            <w:shd w:val="clear" w:color="auto" w:fill="auto"/>
            <w:vAlign w:val="center"/>
          </w:tcPr>
          <w:p w14:paraId="1F30D868" w14:textId="77777777" w:rsidR="002B62E1" w:rsidRPr="00EE1C00" w:rsidRDefault="002B62E1" w:rsidP="00CC38DB">
            <w:pPr>
              <w:jc w:val="both"/>
              <w:rPr>
                <w:rFonts w:ascii="Times New Roman" w:hAnsi="Times New Roman"/>
                <w:sz w:val="20"/>
                <w:lang w:val="uk-UA"/>
              </w:rPr>
            </w:pPr>
          </w:p>
        </w:tc>
        <w:tc>
          <w:tcPr>
            <w:tcW w:w="1134" w:type="dxa"/>
            <w:vMerge/>
            <w:shd w:val="clear" w:color="auto" w:fill="auto"/>
            <w:vAlign w:val="center"/>
          </w:tcPr>
          <w:p w14:paraId="2FEAC4C8" w14:textId="77777777" w:rsidR="002B62E1" w:rsidRPr="00EE1C00" w:rsidRDefault="002B62E1" w:rsidP="00CC38DB">
            <w:pPr>
              <w:jc w:val="both"/>
              <w:rPr>
                <w:rFonts w:ascii="Times New Roman" w:hAnsi="Times New Roman"/>
                <w:sz w:val="20"/>
                <w:lang w:val="uk-UA"/>
              </w:rPr>
            </w:pPr>
          </w:p>
        </w:tc>
        <w:tc>
          <w:tcPr>
            <w:tcW w:w="1559" w:type="dxa"/>
            <w:shd w:val="clear" w:color="auto" w:fill="auto"/>
            <w:vAlign w:val="center"/>
          </w:tcPr>
          <w:p w14:paraId="5C8BEC92" w14:textId="77777777" w:rsidR="002B62E1" w:rsidRPr="00EE1C00" w:rsidRDefault="002B62E1" w:rsidP="0078015A">
            <w:pPr>
              <w:ind w:right="-100"/>
              <w:rPr>
                <w:rFonts w:ascii="Times New Roman" w:hAnsi="Times New Roman"/>
                <w:b/>
                <w:sz w:val="20"/>
                <w:lang w:val="uk-UA"/>
              </w:rPr>
            </w:pPr>
            <w:r w:rsidRPr="00EE1C00">
              <w:rPr>
                <w:rFonts w:ascii="Times New Roman" w:hAnsi="Times New Roman"/>
                <w:b/>
                <w:sz w:val="20"/>
                <w:lang w:val="uk-UA"/>
              </w:rPr>
              <w:t>І етап: 20</w:t>
            </w:r>
            <w:r w:rsidR="00D4681E" w:rsidRPr="00EE1C00">
              <w:rPr>
                <w:rFonts w:ascii="Times New Roman" w:hAnsi="Times New Roman"/>
                <w:b/>
                <w:sz w:val="20"/>
                <w:lang w:val="uk-UA"/>
              </w:rPr>
              <w:t>22</w:t>
            </w:r>
            <w:r w:rsidRPr="00EE1C00">
              <w:rPr>
                <w:rFonts w:ascii="Times New Roman" w:hAnsi="Times New Roman"/>
                <w:b/>
                <w:sz w:val="20"/>
                <w:lang w:val="uk-UA"/>
              </w:rPr>
              <w:t xml:space="preserve"> р.</w:t>
            </w:r>
          </w:p>
        </w:tc>
        <w:tc>
          <w:tcPr>
            <w:tcW w:w="1285" w:type="dxa"/>
            <w:vMerge/>
            <w:shd w:val="clear" w:color="auto" w:fill="auto"/>
            <w:vAlign w:val="center"/>
          </w:tcPr>
          <w:p w14:paraId="7EFF748D" w14:textId="77777777" w:rsidR="002B62E1" w:rsidRPr="00EE1C00" w:rsidRDefault="002B62E1" w:rsidP="00D4681E">
            <w:pPr>
              <w:rPr>
                <w:rFonts w:ascii="Times New Roman" w:hAnsi="Times New Roman"/>
                <w:sz w:val="20"/>
                <w:lang w:val="uk-UA"/>
              </w:rPr>
            </w:pPr>
          </w:p>
        </w:tc>
      </w:tr>
      <w:tr w:rsidR="00D4681E" w:rsidRPr="00EE1C00" w14:paraId="36FFBEBB" w14:textId="77777777" w:rsidTr="00D4681E">
        <w:trPr>
          <w:trHeight w:val="338"/>
        </w:trPr>
        <w:tc>
          <w:tcPr>
            <w:tcW w:w="493" w:type="dxa"/>
            <w:vMerge/>
            <w:shd w:val="clear" w:color="auto" w:fill="auto"/>
            <w:vAlign w:val="center"/>
          </w:tcPr>
          <w:p w14:paraId="63852DFF" w14:textId="77777777" w:rsidR="00D4681E" w:rsidRPr="00EE1C00" w:rsidRDefault="00D4681E" w:rsidP="00CC38DB">
            <w:pPr>
              <w:jc w:val="both"/>
              <w:rPr>
                <w:rFonts w:ascii="Times New Roman" w:hAnsi="Times New Roman"/>
                <w:sz w:val="20"/>
                <w:lang w:val="uk-UA"/>
              </w:rPr>
            </w:pPr>
          </w:p>
        </w:tc>
        <w:tc>
          <w:tcPr>
            <w:tcW w:w="1274" w:type="dxa"/>
            <w:vMerge/>
            <w:shd w:val="clear" w:color="auto" w:fill="auto"/>
            <w:vAlign w:val="center"/>
          </w:tcPr>
          <w:p w14:paraId="07427F95" w14:textId="77777777" w:rsidR="00D4681E" w:rsidRPr="00EE1C00" w:rsidRDefault="00D4681E" w:rsidP="00CC38DB">
            <w:pPr>
              <w:jc w:val="both"/>
              <w:rPr>
                <w:rFonts w:ascii="Times New Roman" w:hAnsi="Times New Roman"/>
                <w:sz w:val="20"/>
                <w:lang w:val="uk-UA"/>
              </w:rPr>
            </w:pPr>
          </w:p>
        </w:tc>
        <w:tc>
          <w:tcPr>
            <w:tcW w:w="2151" w:type="dxa"/>
            <w:vMerge/>
            <w:shd w:val="clear" w:color="auto" w:fill="auto"/>
            <w:vAlign w:val="center"/>
          </w:tcPr>
          <w:p w14:paraId="1D2538D8" w14:textId="77777777" w:rsidR="00D4681E" w:rsidRPr="00EE1C00" w:rsidRDefault="00D4681E" w:rsidP="001B3EB1">
            <w:pPr>
              <w:rPr>
                <w:rFonts w:ascii="Times New Roman" w:hAnsi="Times New Roman"/>
                <w:sz w:val="20"/>
                <w:lang w:val="uk-UA"/>
              </w:rPr>
            </w:pPr>
          </w:p>
        </w:tc>
        <w:tc>
          <w:tcPr>
            <w:tcW w:w="709" w:type="dxa"/>
            <w:vMerge/>
            <w:shd w:val="clear" w:color="auto" w:fill="auto"/>
            <w:vAlign w:val="center"/>
          </w:tcPr>
          <w:p w14:paraId="38027569" w14:textId="77777777" w:rsidR="00D4681E" w:rsidRPr="00EE1C00" w:rsidRDefault="00D4681E" w:rsidP="00CC38DB">
            <w:pPr>
              <w:jc w:val="both"/>
              <w:rPr>
                <w:rFonts w:ascii="Times New Roman" w:hAnsi="Times New Roman"/>
                <w:sz w:val="20"/>
                <w:lang w:val="uk-UA"/>
              </w:rPr>
            </w:pPr>
          </w:p>
        </w:tc>
        <w:tc>
          <w:tcPr>
            <w:tcW w:w="1701" w:type="dxa"/>
            <w:vMerge/>
            <w:shd w:val="clear" w:color="auto" w:fill="auto"/>
            <w:vAlign w:val="center"/>
          </w:tcPr>
          <w:p w14:paraId="515F06CC" w14:textId="77777777" w:rsidR="00D4681E" w:rsidRPr="00EE1C00" w:rsidRDefault="00D4681E" w:rsidP="00CC38DB">
            <w:pPr>
              <w:jc w:val="both"/>
              <w:rPr>
                <w:rFonts w:ascii="Times New Roman" w:hAnsi="Times New Roman"/>
                <w:sz w:val="20"/>
                <w:lang w:val="uk-UA"/>
              </w:rPr>
            </w:pPr>
          </w:p>
        </w:tc>
        <w:tc>
          <w:tcPr>
            <w:tcW w:w="1134" w:type="dxa"/>
            <w:vMerge/>
            <w:shd w:val="clear" w:color="auto" w:fill="auto"/>
            <w:vAlign w:val="center"/>
          </w:tcPr>
          <w:p w14:paraId="4594AF27" w14:textId="77777777" w:rsidR="00D4681E" w:rsidRPr="00EE1C00" w:rsidRDefault="00D4681E" w:rsidP="00CC38DB">
            <w:pPr>
              <w:jc w:val="both"/>
              <w:rPr>
                <w:rFonts w:ascii="Times New Roman" w:hAnsi="Times New Roman"/>
                <w:sz w:val="20"/>
                <w:lang w:val="uk-UA"/>
              </w:rPr>
            </w:pPr>
          </w:p>
        </w:tc>
        <w:tc>
          <w:tcPr>
            <w:tcW w:w="1559" w:type="dxa"/>
            <w:shd w:val="clear" w:color="auto" w:fill="auto"/>
            <w:vAlign w:val="center"/>
          </w:tcPr>
          <w:p w14:paraId="74104C59" w14:textId="77777777" w:rsidR="00D4681E" w:rsidRPr="00EE1C00" w:rsidRDefault="00D4681E" w:rsidP="0078015A">
            <w:pPr>
              <w:ind w:right="-108"/>
              <w:rPr>
                <w:rFonts w:ascii="Times New Roman" w:hAnsi="Times New Roman"/>
                <w:b/>
                <w:sz w:val="20"/>
                <w:lang w:val="uk-UA"/>
              </w:rPr>
            </w:pPr>
            <w:r w:rsidRPr="00EE1C00">
              <w:rPr>
                <w:rFonts w:ascii="Times New Roman" w:hAnsi="Times New Roman"/>
                <w:b/>
                <w:sz w:val="20"/>
                <w:lang w:val="uk-UA"/>
              </w:rPr>
              <w:t>ІІ етап: 2023 р.</w:t>
            </w:r>
          </w:p>
        </w:tc>
        <w:tc>
          <w:tcPr>
            <w:tcW w:w="1285" w:type="dxa"/>
            <w:vMerge/>
            <w:shd w:val="clear" w:color="auto" w:fill="auto"/>
            <w:vAlign w:val="center"/>
          </w:tcPr>
          <w:p w14:paraId="304DE2BA" w14:textId="77777777" w:rsidR="00D4681E" w:rsidRPr="00EE1C00" w:rsidRDefault="00D4681E" w:rsidP="00D4681E">
            <w:pPr>
              <w:rPr>
                <w:rFonts w:ascii="Times New Roman" w:hAnsi="Times New Roman"/>
                <w:sz w:val="20"/>
                <w:lang w:val="uk-UA"/>
              </w:rPr>
            </w:pPr>
          </w:p>
        </w:tc>
      </w:tr>
      <w:tr w:rsidR="00A521CB" w:rsidRPr="00EE1C00" w14:paraId="391FDDA0" w14:textId="77777777" w:rsidTr="00D4681E">
        <w:trPr>
          <w:trHeight w:val="240"/>
        </w:trPr>
        <w:tc>
          <w:tcPr>
            <w:tcW w:w="493" w:type="dxa"/>
            <w:shd w:val="clear" w:color="auto" w:fill="auto"/>
            <w:vAlign w:val="center"/>
          </w:tcPr>
          <w:p w14:paraId="0C44D884"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1</w:t>
            </w:r>
          </w:p>
        </w:tc>
        <w:tc>
          <w:tcPr>
            <w:tcW w:w="1274" w:type="dxa"/>
            <w:shd w:val="clear" w:color="auto" w:fill="auto"/>
            <w:vAlign w:val="center"/>
          </w:tcPr>
          <w:p w14:paraId="4832E57E"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2</w:t>
            </w:r>
          </w:p>
        </w:tc>
        <w:tc>
          <w:tcPr>
            <w:tcW w:w="2151" w:type="dxa"/>
            <w:shd w:val="clear" w:color="auto" w:fill="auto"/>
            <w:vAlign w:val="center"/>
          </w:tcPr>
          <w:p w14:paraId="639AECAF" w14:textId="77777777" w:rsidR="002B62E1" w:rsidRPr="00EE1C00" w:rsidRDefault="002B62E1" w:rsidP="001B3EB1">
            <w:pPr>
              <w:jc w:val="center"/>
              <w:rPr>
                <w:rFonts w:ascii="Times New Roman" w:hAnsi="Times New Roman"/>
                <w:b/>
                <w:sz w:val="20"/>
                <w:lang w:val="uk-UA"/>
              </w:rPr>
            </w:pPr>
            <w:r w:rsidRPr="00EE1C00">
              <w:rPr>
                <w:rFonts w:ascii="Times New Roman" w:hAnsi="Times New Roman"/>
                <w:b/>
                <w:sz w:val="20"/>
                <w:lang w:val="uk-UA"/>
              </w:rPr>
              <w:t>3</w:t>
            </w:r>
          </w:p>
        </w:tc>
        <w:tc>
          <w:tcPr>
            <w:tcW w:w="709" w:type="dxa"/>
            <w:shd w:val="clear" w:color="auto" w:fill="auto"/>
            <w:vAlign w:val="center"/>
          </w:tcPr>
          <w:p w14:paraId="4976F494"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4</w:t>
            </w:r>
          </w:p>
        </w:tc>
        <w:tc>
          <w:tcPr>
            <w:tcW w:w="1701" w:type="dxa"/>
            <w:shd w:val="clear" w:color="auto" w:fill="auto"/>
            <w:vAlign w:val="center"/>
          </w:tcPr>
          <w:p w14:paraId="7391A708"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5</w:t>
            </w:r>
          </w:p>
        </w:tc>
        <w:tc>
          <w:tcPr>
            <w:tcW w:w="1134" w:type="dxa"/>
            <w:shd w:val="clear" w:color="auto" w:fill="auto"/>
            <w:vAlign w:val="center"/>
          </w:tcPr>
          <w:p w14:paraId="35C1D2DF" w14:textId="77777777" w:rsidR="002B62E1" w:rsidRPr="00EE1C00" w:rsidRDefault="002B62E1" w:rsidP="00CC38DB">
            <w:pPr>
              <w:jc w:val="center"/>
              <w:rPr>
                <w:rFonts w:ascii="Times New Roman" w:hAnsi="Times New Roman"/>
                <w:b/>
                <w:sz w:val="20"/>
                <w:lang w:val="uk-UA"/>
              </w:rPr>
            </w:pPr>
            <w:r w:rsidRPr="00EE1C00">
              <w:rPr>
                <w:rFonts w:ascii="Times New Roman" w:hAnsi="Times New Roman"/>
                <w:b/>
                <w:sz w:val="20"/>
                <w:lang w:val="uk-UA"/>
              </w:rPr>
              <w:t>6</w:t>
            </w:r>
          </w:p>
        </w:tc>
        <w:tc>
          <w:tcPr>
            <w:tcW w:w="1559" w:type="dxa"/>
            <w:shd w:val="clear" w:color="auto" w:fill="auto"/>
            <w:vAlign w:val="center"/>
          </w:tcPr>
          <w:p w14:paraId="67C37D51" w14:textId="77777777" w:rsidR="002B62E1" w:rsidRPr="00EE1C00" w:rsidRDefault="002B62E1" w:rsidP="00C311E7">
            <w:pPr>
              <w:jc w:val="center"/>
              <w:rPr>
                <w:rFonts w:ascii="Times New Roman" w:hAnsi="Times New Roman"/>
                <w:b/>
                <w:sz w:val="20"/>
                <w:lang w:val="uk-UA"/>
              </w:rPr>
            </w:pPr>
            <w:r w:rsidRPr="00EE1C00">
              <w:rPr>
                <w:rFonts w:ascii="Times New Roman" w:hAnsi="Times New Roman"/>
                <w:b/>
                <w:sz w:val="20"/>
                <w:lang w:val="uk-UA"/>
              </w:rPr>
              <w:t>7</w:t>
            </w:r>
          </w:p>
        </w:tc>
        <w:tc>
          <w:tcPr>
            <w:tcW w:w="1285" w:type="dxa"/>
            <w:shd w:val="clear" w:color="auto" w:fill="auto"/>
            <w:vAlign w:val="center"/>
          </w:tcPr>
          <w:p w14:paraId="51AB7121" w14:textId="77777777" w:rsidR="002B62E1" w:rsidRPr="00EE1C00" w:rsidRDefault="002B62E1" w:rsidP="00C311E7">
            <w:pPr>
              <w:jc w:val="center"/>
              <w:rPr>
                <w:rFonts w:ascii="Times New Roman" w:hAnsi="Times New Roman"/>
                <w:b/>
                <w:sz w:val="20"/>
                <w:lang w:val="uk-UA"/>
              </w:rPr>
            </w:pPr>
            <w:r w:rsidRPr="00EE1C00">
              <w:rPr>
                <w:rFonts w:ascii="Times New Roman" w:hAnsi="Times New Roman"/>
                <w:b/>
                <w:sz w:val="20"/>
                <w:lang w:val="uk-UA"/>
              </w:rPr>
              <w:t>8</w:t>
            </w:r>
          </w:p>
        </w:tc>
      </w:tr>
      <w:tr w:rsidR="001B3EB1" w:rsidRPr="00EE1C00" w14:paraId="04C17C75" w14:textId="77777777" w:rsidTr="00D4681E">
        <w:trPr>
          <w:trHeight w:val="414"/>
        </w:trPr>
        <w:tc>
          <w:tcPr>
            <w:tcW w:w="493" w:type="dxa"/>
            <w:shd w:val="clear" w:color="auto" w:fill="auto"/>
            <w:vAlign w:val="center"/>
          </w:tcPr>
          <w:p w14:paraId="1686066A" w14:textId="77777777" w:rsidR="001B3EB1" w:rsidRPr="00EE1C00" w:rsidRDefault="001B3EB1" w:rsidP="00CC38DB">
            <w:pPr>
              <w:jc w:val="center"/>
              <w:rPr>
                <w:rFonts w:ascii="Times New Roman" w:hAnsi="Times New Roman"/>
                <w:sz w:val="20"/>
                <w:lang w:val="uk-UA"/>
              </w:rPr>
            </w:pPr>
            <w:r w:rsidRPr="00EE1C00">
              <w:rPr>
                <w:rFonts w:ascii="Times New Roman" w:hAnsi="Times New Roman"/>
                <w:sz w:val="20"/>
                <w:lang w:val="uk-UA"/>
              </w:rPr>
              <w:t>1.</w:t>
            </w:r>
          </w:p>
        </w:tc>
        <w:tc>
          <w:tcPr>
            <w:tcW w:w="1274" w:type="dxa"/>
            <w:vMerge w:val="restart"/>
            <w:shd w:val="clear" w:color="auto" w:fill="auto"/>
            <w:vAlign w:val="center"/>
          </w:tcPr>
          <w:p w14:paraId="2EB0C855" w14:textId="77777777" w:rsidR="001B3EB1" w:rsidRPr="00EE1C00" w:rsidRDefault="001B3EB1" w:rsidP="00C311E7">
            <w:pPr>
              <w:jc w:val="center"/>
              <w:rPr>
                <w:rFonts w:ascii="Times New Roman" w:hAnsi="Times New Roman"/>
                <w:sz w:val="20"/>
                <w:highlight w:val="yellow"/>
                <w:lang w:val="uk-UA"/>
              </w:rPr>
            </w:pPr>
            <w:r w:rsidRPr="00EE1C00">
              <w:rPr>
                <w:rFonts w:ascii="Times New Roman" w:hAnsi="Times New Roman"/>
                <w:sz w:val="20"/>
                <w:lang w:val="uk-UA"/>
              </w:rPr>
              <w:t>Сприяння розв’язанню житлових проблем осіб, мешканців області, житло яких зруйноване або непридатне для проживання внаслідок збройної агресії російської федерації проти України</w:t>
            </w:r>
          </w:p>
        </w:tc>
        <w:tc>
          <w:tcPr>
            <w:tcW w:w="2151" w:type="dxa"/>
            <w:shd w:val="clear" w:color="auto" w:fill="auto"/>
            <w:vAlign w:val="center"/>
          </w:tcPr>
          <w:p w14:paraId="4F0224B8" w14:textId="491746F3" w:rsidR="001B3EB1" w:rsidRPr="00EE1C00" w:rsidRDefault="001B3EB1" w:rsidP="00C311E7">
            <w:pPr>
              <w:jc w:val="center"/>
              <w:rPr>
                <w:rFonts w:ascii="Times New Roman" w:hAnsi="Times New Roman"/>
                <w:sz w:val="20"/>
                <w:lang w:val="uk-UA"/>
              </w:rPr>
            </w:pPr>
            <w:r w:rsidRPr="00EE1C00">
              <w:rPr>
                <w:rFonts w:ascii="Times New Roman" w:hAnsi="Times New Roman"/>
                <w:sz w:val="20"/>
                <w:lang w:val="uk-UA"/>
              </w:rPr>
              <w:t xml:space="preserve">Створення реєстру (списків) </w:t>
            </w:r>
            <w:r w:rsidR="00DC2C96" w:rsidRPr="00EE1C00">
              <w:rPr>
                <w:rFonts w:ascii="Times New Roman" w:hAnsi="Times New Roman"/>
                <w:sz w:val="20"/>
                <w:lang w:val="uk-UA"/>
              </w:rPr>
              <w:t>сімей</w:t>
            </w:r>
            <w:r w:rsidRPr="00EE1C00">
              <w:rPr>
                <w:rFonts w:ascii="Times New Roman" w:hAnsi="Times New Roman"/>
                <w:sz w:val="20"/>
                <w:lang w:val="uk-UA"/>
              </w:rPr>
              <w:t xml:space="preserve">, </w:t>
            </w:r>
            <w:r w:rsidR="00DC2C96" w:rsidRPr="00EE1C00">
              <w:rPr>
                <w:rFonts w:ascii="Times New Roman" w:hAnsi="Times New Roman"/>
                <w:sz w:val="20"/>
                <w:lang w:val="uk-UA"/>
              </w:rPr>
              <w:t>житло яких</w:t>
            </w:r>
            <w:r w:rsidRPr="00EE1C00">
              <w:rPr>
                <w:rFonts w:ascii="Times New Roman" w:hAnsi="Times New Roman"/>
                <w:sz w:val="20"/>
                <w:lang w:val="uk-UA"/>
              </w:rPr>
              <w:t>, зруйноване або непридатне для проживання внаслідок збройної агресії російської федерації проти України</w:t>
            </w:r>
            <w:r w:rsidR="00083C0D" w:rsidRPr="00EE1C00">
              <w:rPr>
                <w:rFonts w:ascii="Times New Roman" w:hAnsi="Times New Roman"/>
                <w:sz w:val="20"/>
                <w:lang w:val="uk-UA"/>
              </w:rPr>
              <w:t>, згідно порядку, затвердженого обласною радою</w:t>
            </w:r>
          </w:p>
        </w:tc>
        <w:tc>
          <w:tcPr>
            <w:tcW w:w="709" w:type="dxa"/>
            <w:shd w:val="clear" w:color="auto" w:fill="auto"/>
            <w:vAlign w:val="center"/>
          </w:tcPr>
          <w:p w14:paraId="20477765" w14:textId="77777777" w:rsidR="001B3EB1" w:rsidRPr="00EE1C00" w:rsidRDefault="001B3EB1" w:rsidP="00133DD7">
            <w:pPr>
              <w:jc w:val="both"/>
              <w:rPr>
                <w:rFonts w:ascii="Times New Roman" w:hAnsi="Times New Roman"/>
                <w:sz w:val="20"/>
                <w:lang w:val="uk-UA"/>
              </w:rPr>
            </w:pPr>
            <w:r w:rsidRPr="00EE1C00">
              <w:rPr>
                <w:rFonts w:ascii="Times New Roman" w:hAnsi="Times New Roman"/>
                <w:sz w:val="20"/>
                <w:lang w:val="uk-UA"/>
              </w:rPr>
              <w:t>2022</w:t>
            </w:r>
          </w:p>
        </w:tc>
        <w:tc>
          <w:tcPr>
            <w:tcW w:w="1701" w:type="dxa"/>
            <w:shd w:val="clear" w:color="auto" w:fill="auto"/>
            <w:vAlign w:val="center"/>
          </w:tcPr>
          <w:p w14:paraId="01B9E9F8" w14:textId="77777777" w:rsidR="001B3EB1" w:rsidRPr="00EE1C00" w:rsidRDefault="00CD3635" w:rsidP="00C311E7">
            <w:pPr>
              <w:jc w:val="center"/>
              <w:rPr>
                <w:rFonts w:ascii="Times New Roman" w:hAnsi="Times New Roman"/>
                <w:sz w:val="20"/>
                <w:lang w:val="uk-UA"/>
              </w:rPr>
            </w:pPr>
            <w:r w:rsidRPr="00EE1C00">
              <w:rPr>
                <w:rFonts w:ascii="Times New Roman" w:hAnsi="Times New Roman"/>
                <w:sz w:val="20"/>
                <w:lang w:val="uk-UA"/>
              </w:rPr>
              <w:t>М</w:t>
            </w:r>
            <w:r w:rsidR="001B3EB1" w:rsidRPr="00EE1C00">
              <w:rPr>
                <w:rFonts w:ascii="Times New Roman" w:hAnsi="Times New Roman"/>
                <w:sz w:val="20"/>
                <w:lang w:val="uk-UA"/>
              </w:rPr>
              <w:t>іські, селищні, сільські ради</w:t>
            </w:r>
            <w:r w:rsidR="00146315" w:rsidRPr="00EE1C00">
              <w:rPr>
                <w:rFonts w:ascii="Times New Roman" w:hAnsi="Times New Roman"/>
                <w:sz w:val="20"/>
                <w:lang w:val="uk-UA"/>
              </w:rPr>
              <w:t>,</w:t>
            </w:r>
          </w:p>
          <w:p w14:paraId="70BC1B48" w14:textId="32E759F2" w:rsidR="00146315" w:rsidRPr="00EE1C00" w:rsidRDefault="00146315" w:rsidP="00C311E7">
            <w:pPr>
              <w:jc w:val="center"/>
              <w:rPr>
                <w:rFonts w:ascii="Times New Roman" w:hAnsi="Times New Roman"/>
                <w:sz w:val="20"/>
                <w:lang w:val="uk-UA"/>
              </w:rPr>
            </w:pPr>
            <w:r w:rsidRPr="00EE1C00">
              <w:rPr>
                <w:rFonts w:ascii="Times New Roman" w:hAnsi="Times New Roman"/>
                <w:sz w:val="20"/>
                <w:lang w:val="uk-UA"/>
              </w:rPr>
              <w:t>Департамент містобудування та архітектури Київської обласної державної адміністрації</w:t>
            </w:r>
          </w:p>
        </w:tc>
        <w:tc>
          <w:tcPr>
            <w:tcW w:w="1134" w:type="dxa"/>
            <w:shd w:val="clear" w:color="auto" w:fill="auto"/>
            <w:vAlign w:val="center"/>
          </w:tcPr>
          <w:p w14:paraId="7B6F7ED5" w14:textId="77777777" w:rsidR="001B3EB1" w:rsidRPr="00EE1C00" w:rsidRDefault="001B3EB1" w:rsidP="00C311E7">
            <w:pPr>
              <w:jc w:val="center"/>
              <w:rPr>
                <w:rFonts w:ascii="Times New Roman" w:hAnsi="Times New Roman"/>
                <w:sz w:val="20"/>
                <w:lang w:val="uk-UA"/>
              </w:rPr>
            </w:pPr>
            <w:r w:rsidRPr="00EE1C00">
              <w:rPr>
                <w:rFonts w:ascii="Times New Roman" w:hAnsi="Times New Roman"/>
                <w:sz w:val="20"/>
                <w:lang w:val="uk-UA"/>
              </w:rPr>
              <w:t>-</w:t>
            </w:r>
          </w:p>
        </w:tc>
        <w:tc>
          <w:tcPr>
            <w:tcW w:w="1559" w:type="dxa"/>
            <w:shd w:val="clear" w:color="auto" w:fill="auto"/>
            <w:vAlign w:val="center"/>
          </w:tcPr>
          <w:p w14:paraId="7F619DF2" w14:textId="77777777" w:rsidR="001B3EB1" w:rsidRPr="00EE1C00" w:rsidRDefault="001B3EB1" w:rsidP="00C311E7">
            <w:pPr>
              <w:jc w:val="center"/>
              <w:rPr>
                <w:rFonts w:ascii="Times New Roman" w:hAnsi="Times New Roman"/>
                <w:sz w:val="20"/>
                <w:lang w:val="uk-UA"/>
              </w:rPr>
            </w:pPr>
            <w:r w:rsidRPr="00EE1C00">
              <w:rPr>
                <w:rFonts w:ascii="Times New Roman" w:hAnsi="Times New Roman"/>
                <w:sz w:val="20"/>
                <w:lang w:val="uk-UA"/>
              </w:rPr>
              <w:t>не потребує фінансування</w:t>
            </w:r>
          </w:p>
        </w:tc>
        <w:tc>
          <w:tcPr>
            <w:tcW w:w="1285" w:type="dxa"/>
            <w:shd w:val="clear" w:color="auto" w:fill="auto"/>
            <w:vAlign w:val="center"/>
          </w:tcPr>
          <w:p w14:paraId="5EF554C2" w14:textId="77777777" w:rsidR="001B3EB1" w:rsidRPr="00EE1C00" w:rsidRDefault="00D4681E" w:rsidP="00C311E7">
            <w:pPr>
              <w:jc w:val="center"/>
              <w:rPr>
                <w:rFonts w:ascii="Times New Roman" w:hAnsi="Times New Roman"/>
                <w:sz w:val="20"/>
                <w:lang w:val="uk-UA"/>
              </w:rPr>
            </w:pPr>
            <w:r w:rsidRPr="00EE1C00">
              <w:rPr>
                <w:rFonts w:ascii="Times New Roman" w:hAnsi="Times New Roman"/>
                <w:sz w:val="20"/>
                <w:lang w:val="uk-UA"/>
              </w:rPr>
              <w:t>Створений реєстр (списків) сімей</w:t>
            </w:r>
          </w:p>
        </w:tc>
      </w:tr>
      <w:tr w:rsidR="001B3EB1" w:rsidRPr="00EE1C00" w14:paraId="1A18D77F" w14:textId="77777777" w:rsidTr="00D4681E">
        <w:trPr>
          <w:trHeight w:val="414"/>
        </w:trPr>
        <w:tc>
          <w:tcPr>
            <w:tcW w:w="493" w:type="dxa"/>
            <w:shd w:val="clear" w:color="auto" w:fill="auto"/>
            <w:vAlign w:val="center"/>
          </w:tcPr>
          <w:p w14:paraId="0DD05026" w14:textId="77777777" w:rsidR="001B3EB1" w:rsidRPr="00EE1C00" w:rsidRDefault="001B3EB1" w:rsidP="00CC38DB">
            <w:pPr>
              <w:jc w:val="center"/>
              <w:rPr>
                <w:rFonts w:ascii="Times New Roman" w:hAnsi="Times New Roman"/>
                <w:sz w:val="20"/>
                <w:lang w:val="uk-UA"/>
              </w:rPr>
            </w:pPr>
            <w:r w:rsidRPr="00EE1C00">
              <w:rPr>
                <w:rFonts w:ascii="Times New Roman" w:hAnsi="Times New Roman"/>
                <w:sz w:val="20"/>
                <w:lang w:val="uk-UA"/>
              </w:rPr>
              <w:t>2.</w:t>
            </w:r>
          </w:p>
        </w:tc>
        <w:tc>
          <w:tcPr>
            <w:tcW w:w="1274" w:type="dxa"/>
            <w:vMerge/>
            <w:shd w:val="clear" w:color="auto" w:fill="auto"/>
            <w:vAlign w:val="center"/>
          </w:tcPr>
          <w:p w14:paraId="0B9F8BC3" w14:textId="77777777" w:rsidR="001B3EB1" w:rsidRPr="00EE1C00" w:rsidRDefault="001B3EB1" w:rsidP="00CC38DB">
            <w:pPr>
              <w:jc w:val="both"/>
              <w:rPr>
                <w:rFonts w:ascii="Times New Roman" w:hAnsi="Times New Roman"/>
                <w:sz w:val="20"/>
                <w:highlight w:val="yellow"/>
                <w:lang w:val="uk-UA"/>
              </w:rPr>
            </w:pPr>
          </w:p>
        </w:tc>
        <w:tc>
          <w:tcPr>
            <w:tcW w:w="2151" w:type="dxa"/>
            <w:shd w:val="clear" w:color="auto" w:fill="auto"/>
            <w:vAlign w:val="center"/>
          </w:tcPr>
          <w:p w14:paraId="02C17609" w14:textId="77777777" w:rsidR="001B3EB1" w:rsidRPr="00EE1C00" w:rsidRDefault="001B3EB1" w:rsidP="00C311E7">
            <w:pPr>
              <w:jc w:val="center"/>
              <w:rPr>
                <w:rFonts w:ascii="Times New Roman" w:hAnsi="Times New Roman"/>
                <w:sz w:val="20"/>
                <w:lang w:val="uk-UA"/>
              </w:rPr>
            </w:pPr>
            <w:r w:rsidRPr="00EE1C00">
              <w:rPr>
                <w:rFonts w:ascii="Times New Roman" w:hAnsi="Times New Roman"/>
                <w:sz w:val="20"/>
                <w:lang w:val="uk-UA"/>
              </w:rPr>
              <w:t xml:space="preserve">Створення реєстру житла, що відповідає вимогам визначеним Програмою, наміченого до викупу для надання </w:t>
            </w:r>
            <w:r w:rsidR="00DC2C96" w:rsidRPr="00EE1C00">
              <w:rPr>
                <w:rFonts w:ascii="Times New Roman" w:hAnsi="Times New Roman"/>
                <w:sz w:val="20"/>
                <w:lang w:val="uk-UA"/>
              </w:rPr>
              <w:t>сім’ям</w:t>
            </w:r>
            <w:r w:rsidRPr="00EE1C00">
              <w:rPr>
                <w:rFonts w:ascii="Times New Roman" w:hAnsi="Times New Roman"/>
                <w:sz w:val="20"/>
                <w:lang w:val="uk-UA"/>
              </w:rPr>
              <w:t>, житло яких зруйноване, або непридатне для проживання внаслідок збройної агресії російської федерації проти України</w:t>
            </w:r>
          </w:p>
        </w:tc>
        <w:tc>
          <w:tcPr>
            <w:tcW w:w="709" w:type="dxa"/>
            <w:shd w:val="clear" w:color="auto" w:fill="auto"/>
            <w:vAlign w:val="center"/>
          </w:tcPr>
          <w:p w14:paraId="52D9E19A" w14:textId="77777777" w:rsidR="001B3EB1" w:rsidRPr="00EE1C00" w:rsidRDefault="00C311E7" w:rsidP="00CC38DB">
            <w:pPr>
              <w:jc w:val="both"/>
              <w:rPr>
                <w:rFonts w:ascii="Times New Roman" w:hAnsi="Times New Roman"/>
                <w:sz w:val="20"/>
                <w:lang w:val="uk-UA"/>
              </w:rPr>
            </w:pPr>
            <w:r w:rsidRPr="00EE1C00">
              <w:rPr>
                <w:rFonts w:ascii="Times New Roman" w:hAnsi="Times New Roman"/>
                <w:sz w:val="20"/>
                <w:lang w:val="uk-UA"/>
              </w:rPr>
              <w:t>2022</w:t>
            </w:r>
            <w:r w:rsidR="001B3EB1" w:rsidRPr="00EE1C00">
              <w:rPr>
                <w:rFonts w:ascii="Times New Roman" w:hAnsi="Times New Roman"/>
                <w:sz w:val="20"/>
                <w:lang w:val="uk-UA"/>
              </w:rPr>
              <w:t>2023</w:t>
            </w:r>
          </w:p>
        </w:tc>
        <w:tc>
          <w:tcPr>
            <w:tcW w:w="1701" w:type="dxa"/>
            <w:shd w:val="clear" w:color="auto" w:fill="auto"/>
            <w:vAlign w:val="center"/>
          </w:tcPr>
          <w:p w14:paraId="0BB0C2D8" w14:textId="77777777" w:rsidR="001B3EB1" w:rsidRPr="00EE1C00" w:rsidRDefault="001B3EB1" w:rsidP="00C311E7">
            <w:pPr>
              <w:jc w:val="center"/>
              <w:rPr>
                <w:rFonts w:ascii="Times New Roman" w:hAnsi="Times New Roman"/>
                <w:sz w:val="20"/>
                <w:lang w:val="uk-UA"/>
              </w:rPr>
            </w:pPr>
            <w:r w:rsidRPr="00EE1C00">
              <w:rPr>
                <w:rFonts w:ascii="Times New Roman" w:hAnsi="Times New Roman"/>
                <w:sz w:val="20"/>
                <w:lang w:val="uk-UA"/>
              </w:rPr>
              <w:t>Департамент містобудування та архітектури Київської облдержадміністрації</w:t>
            </w:r>
          </w:p>
        </w:tc>
        <w:tc>
          <w:tcPr>
            <w:tcW w:w="1134" w:type="dxa"/>
            <w:shd w:val="clear" w:color="auto" w:fill="auto"/>
            <w:vAlign w:val="center"/>
          </w:tcPr>
          <w:p w14:paraId="172F802F" w14:textId="77777777" w:rsidR="001B3EB1" w:rsidRPr="00EE1C00" w:rsidRDefault="002278E7" w:rsidP="00C311E7">
            <w:pPr>
              <w:jc w:val="center"/>
              <w:rPr>
                <w:rFonts w:ascii="Times New Roman" w:hAnsi="Times New Roman"/>
                <w:sz w:val="20"/>
                <w:lang w:val="uk-UA"/>
              </w:rPr>
            </w:pPr>
            <w:r w:rsidRPr="00EE1C00">
              <w:rPr>
                <w:rFonts w:ascii="Times New Roman" w:hAnsi="Times New Roman"/>
                <w:sz w:val="20"/>
                <w:lang w:val="uk-UA"/>
              </w:rPr>
              <w:t>-</w:t>
            </w:r>
          </w:p>
        </w:tc>
        <w:tc>
          <w:tcPr>
            <w:tcW w:w="1559" w:type="dxa"/>
            <w:shd w:val="clear" w:color="auto" w:fill="auto"/>
            <w:vAlign w:val="center"/>
          </w:tcPr>
          <w:p w14:paraId="145548E5" w14:textId="77777777" w:rsidR="001B3EB1" w:rsidRPr="00EE1C00" w:rsidRDefault="001B3EB1" w:rsidP="0078015A">
            <w:pPr>
              <w:jc w:val="center"/>
              <w:rPr>
                <w:rFonts w:ascii="Times New Roman" w:hAnsi="Times New Roman"/>
                <w:sz w:val="20"/>
                <w:lang w:val="uk-UA"/>
              </w:rPr>
            </w:pPr>
            <w:r w:rsidRPr="00EE1C00">
              <w:rPr>
                <w:rFonts w:ascii="Times New Roman" w:hAnsi="Times New Roman"/>
                <w:sz w:val="20"/>
                <w:lang w:val="uk-UA"/>
              </w:rPr>
              <w:t>не потребує фінансування</w:t>
            </w:r>
          </w:p>
        </w:tc>
        <w:tc>
          <w:tcPr>
            <w:tcW w:w="1285" w:type="dxa"/>
            <w:shd w:val="clear" w:color="auto" w:fill="auto"/>
            <w:vAlign w:val="center"/>
          </w:tcPr>
          <w:p w14:paraId="26DA270D" w14:textId="77777777" w:rsidR="001B3EB1" w:rsidRPr="00EE1C00" w:rsidRDefault="00D4681E" w:rsidP="00C311E7">
            <w:pPr>
              <w:jc w:val="center"/>
              <w:rPr>
                <w:rFonts w:ascii="Times New Roman" w:hAnsi="Times New Roman"/>
                <w:sz w:val="20"/>
                <w:lang w:val="uk-UA"/>
              </w:rPr>
            </w:pPr>
            <w:r w:rsidRPr="00EE1C00">
              <w:rPr>
                <w:rFonts w:ascii="Times New Roman" w:hAnsi="Times New Roman"/>
                <w:sz w:val="20"/>
                <w:lang w:val="uk-UA"/>
              </w:rPr>
              <w:t>Створений реєстр житла</w:t>
            </w:r>
          </w:p>
        </w:tc>
      </w:tr>
      <w:tr w:rsidR="00A521CB" w:rsidRPr="00EE1C00" w14:paraId="2785B646" w14:textId="77777777" w:rsidTr="00D4681E">
        <w:trPr>
          <w:trHeight w:val="414"/>
        </w:trPr>
        <w:tc>
          <w:tcPr>
            <w:tcW w:w="493" w:type="dxa"/>
            <w:shd w:val="clear" w:color="auto" w:fill="auto"/>
            <w:vAlign w:val="center"/>
          </w:tcPr>
          <w:p w14:paraId="460FD856" w14:textId="77777777" w:rsidR="002B62E1" w:rsidRPr="00EE1C00" w:rsidRDefault="002B62E1" w:rsidP="00CC38DB">
            <w:pPr>
              <w:jc w:val="center"/>
              <w:rPr>
                <w:rFonts w:ascii="Times New Roman" w:hAnsi="Times New Roman"/>
                <w:sz w:val="20"/>
                <w:lang w:val="uk-UA"/>
              </w:rPr>
            </w:pPr>
            <w:r w:rsidRPr="00EE1C00">
              <w:rPr>
                <w:rFonts w:ascii="Times New Roman" w:hAnsi="Times New Roman"/>
                <w:sz w:val="20"/>
                <w:lang w:val="uk-UA"/>
              </w:rPr>
              <w:t>3.</w:t>
            </w:r>
          </w:p>
        </w:tc>
        <w:tc>
          <w:tcPr>
            <w:tcW w:w="1274" w:type="dxa"/>
            <w:shd w:val="clear" w:color="auto" w:fill="auto"/>
            <w:vAlign w:val="center"/>
          </w:tcPr>
          <w:p w14:paraId="68EB33BB" w14:textId="77777777" w:rsidR="002B62E1" w:rsidRPr="00EE1C00" w:rsidRDefault="00D4681E" w:rsidP="00C311E7">
            <w:pPr>
              <w:jc w:val="center"/>
              <w:rPr>
                <w:rFonts w:ascii="Times New Roman" w:hAnsi="Times New Roman"/>
                <w:sz w:val="20"/>
                <w:lang w:val="uk-UA"/>
              </w:rPr>
            </w:pPr>
            <w:r w:rsidRPr="00EE1C00">
              <w:rPr>
                <w:rFonts w:ascii="Times New Roman" w:hAnsi="Times New Roman"/>
                <w:sz w:val="20"/>
                <w:lang w:val="uk-UA"/>
              </w:rPr>
              <w:t>Забезпечення житлом сімей, житло яких зруйноване, або непридатне для проживання внаслідок збройної агресії російської федерації проти України</w:t>
            </w:r>
          </w:p>
        </w:tc>
        <w:tc>
          <w:tcPr>
            <w:tcW w:w="2151" w:type="dxa"/>
            <w:shd w:val="clear" w:color="auto" w:fill="auto"/>
            <w:vAlign w:val="center"/>
          </w:tcPr>
          <w:p w14:paraId="222C7AA1" w14:textId="77777777" w:rsidR="002B62E1" w:rsidRPr="00EE1C00" w:rsidRDefault="00B106C3" w:rsidP="00C311E7">
            <w:pPr>
              <w:jc w:val="center"/>
              <w:rPr>
                <w:rFonts w:ascii="Times New Roman" w:hAnsi="Times New Roman"/>
                <w:sz w:val="20"/>
                <w:lang w:val="uk-UA"/>
              </w:rPr>
            </w:pPr>
            <w:r w:rsidRPr="00EE1C00">
              <w:rPr>
                <w:rFonts w:ascii="Times New Roman" w:hAnsi="Times New Roman"/>
                <w:sz w:val="20"/>
                <w:lang w:val="uk-UA"/>
              </w:rPr>
              <w:t xml:space="preserve">Викуп житла внесеного до реєстру та передача </w:t>
            </w:r>
            <w:r w:rsidR="00844EAE" w:rsidRPr="00EE1C00">
              <w:rPr>
                <w:rFonts w:ascii="Times New Roman" w:hAnsi="Times New Roman"/>
                <w:sz w:val="20"/>
                <w:lang w:val="uk-UA"/>
              </w:rPr>
              <w:t>сім’ям</w:t>
            </w:r>
            <w:r w:rsidRPr="00EE1C00">
              <w:rPr>
                <w:rFonts w:ascii="Times New Roman" w:hAnsi="Times New Roman"/>
                <w:sz w:val="20"/>
                <w:lang w:val="uk-UA"/>
              </w:rPr>
              <w:t>, житло яких зруйноване, або непридатне для проживання внаслідок збройної агресії російської федерації проти України</w:t>
            </w:r>
          </w:p>
        </w:tc>
        <w:tc>
          <w:tcPr>
            <w:tcW w:w="709" w:type="dxa"/>
            <w:shd w:val="clear" w:color="auto" w:fill="auto"/>
            <w:vAlign w:val="center"/>
          </w:tcPr>
          <w:p w14:paraId="1F694955" w14:textId="77777777" w:rsidR="002B62E1" w:rsidRPr="00EE1C00" w:rsidRDefault="00C311E7" w:rsidP="00CC38DB">
            <w:pPr>
              <w:jc w:val="both"/>
              <w:rPr>
                <w:rFonts w:ascii="Times New Roman" w:hAnsi="Times New Roman"/>
                <w:sz w:val="20"/>
                <w:lang w:val="uk-UA"/>
              </w:rPr>
            </w:pPr>
            <w:r w:rsidRPr="00EE1C00">
              <w:rPr>
                <w:rFonts w:ascii="Times New Roman" w:hAnsi="Times New Roman"/>
                <w:sz w:val="20"/>
                <w:lang w:val="uk-UA"/>
              </w:rPr>
              <w:t>2022</w:t>
            </w:r>
            <w:r w:rsidR="00B106C3" w:rsidRPr="00EE1C00">
              <w:rPr>
                <w:rFonts w:ascii="Times New Roman" w:hAnsi="Times New Roman"/>
                <w:sz w:val="20"/>
                <w:lang w:val="uk-UA"/>
              </w:rPr>
              <w:t>2023</w:t>
            </w:r>
          </w:p>
        </w:tc>
        <w:tc>
          <w:tcPr>
            <w:tcW w:w="1701" w:type="dxa"/>
            <w:shd w:val="clear" w:color="auto" w:fill="auto"/>
            <w:vAlign w:val="center"/>
          </w:tcPr>
          <w:p w14:paraId="252F095D" w14:textId="77777777" w:rsidR="002B62E1" w:rsidRPr="00EE1C00" w:rsidRDefault="00B106C3" w:rsidP="00C311E7">
            <w:pPr>
              <w:jc w:val="center"/>
              <w:rPr>
                <w:rFonts w:ascii="Times New Roman" w:hAnsi="Times New Roman"/>
                <w:sz w:val="20"/>
                <w:lang w:val="uk-UA"/>
              </w:rPr>
            </w:pPr>
            <w:r w:rsidRPr="00EE1C00">
              <w:rPr>
                <w:rFonts w:ascii="Times New Roman" w:hAnsi="Times New Roman"/>
                <w:sz w:val="20"/>
                <w:lang w:val="uk-UA"/>
              </w:rPr>
              <w:t>Департамент містобудування та архітектури Київської облдержадміністрації, забудовники, особи, що постраждали</w:t>
            </w:r>
          </w:p>
        </w:tc>
        <w:tc>
          <w:tcPr>
            <w:tcW w:w="1134" w:type="dxa"/>
            <w:shd w:val="clear" w:color="auto" w:fill="auto"/>
            <w:vAlign w:val="center"/>
          </w:tcPr>
          <w:p w14:paraId="1886F334" w14:textId="232F124F" w:rsidR="002B62E1" w:rsidRPr="00EE1C00" w:rsidRDefault="00DF5CAE" w:rsidP="00B106C3">
            <w:pPr>
              <w:jc w:val="both"/>
              <w:rPr>
                <w:rFonts w:ascii="Times New Roman" w:hAnsi="Times New Roman"/>
                <w:sz w:val="20"/>
                <w:lang w:val="uk-UA"/>
              </w:rPr>
            </w:pPr>
            <w:r w:rsidRPr="00EE1C00">
              <w:rPr>
                <w:rFonts w:ascii="Times New Roman" w:hAnsi="Times New Roman"/>
                <w:sz w:val="20"/>
                <w:lang w:val="uk-UA"/>
              </w:rPr>
              <w:t>Держав</w:t>
            </w:r>
            <w:r w:rsidR="00992ED7" w:rsidRPr="00EE1C00">
              <w:rPr>
                <w:rFonts w:ascii="Times New Roman" w:hAnsi="Times New Roman"/>
                <w:sz w:val="20"/>
                <w:lang w:val="uk-UA"/>
              </w:rPr>
              <w:t>-</w:t>
            </w:r>
            <w:r w:rsidRPr="00EE1C00">
              <w:rPr>
                <w:rFonts w:ascii="Times New Roman" w:hAnsi="Times New Roman"/>
                <w:sz w:val="20"/>
                <w:lang w:val="uk-UA"/>
              </w:rPr>
              <w:t>ний бюджет, о</w:t>
            </w:r>
            <w:r w:rsidR="00B106C3" w:rsidRPr="00EE1C00">
              <w:rPr>
                <w:rFonts w:ascii="Times New Roman" w:hAnsi="Times New Roman"/>
                <w:sz w:val="20"/>
                <w:lang w:val="uk-UA"/>
              </w:rPr>
              <w:t xml:space="preserve">бласний бюджет, </w:t>
            </w:r>
            <w:r w:rsidRPr="00EE1C00">
              <w:rPr>
                <w:rFonts w:ascii="Times New Roman" w:hAnsi="Times New Roman"/>
                <w:sz w:val="20"/>
                <w:lang w:val="uk-UA"/>
              </w:rPr>
              <w:t xml:space="preserve">кошти місцевих бюджетів, </w:t>
            </w:r>
            <w:r w:rsidR="001F114C" w:rsidRPr="00EE1C00">
              <w:rPr>
                <w:rFonts w:ascii="Times New Roman" w:hAnsi="Times New Roman"/>
                <w:sz w:val="20"/>
                <w:lang w:val="uk-UA"/>
              </w:rPr>
              <w:t xml:space="preserve">кошти інших джерел, </w:t>
            </w:r>
            <w:proofErr w:type="spellStart"/>
            <w:r w:rsidR="001F114C" w:rsidRPr="00EE1C00">
              <w:rPr>
                <w:rFonts w:ascii="Times New Roman" w:hAnsi="Times New Roman"/>
                <w:sz w:val="20"/>
                <w:lang w:val="uk-UA"/>
              </w:rPr>
              <w:t>незаборо</w:t>
            </w:r>
            <w:r w:rsidR="00992ED7" w:rsidRPr="00EE1C00">
              <w:rPr>
                <w:rFonts w:ascii="Times New Roman" w:hAnsi="Times New Roman"/>
                <w:sz w:val="20"/>
                <w:lang w:val="uk-UA"/>
              </w:rPr>
              <w:t>-</w:t>
            </w:r>
            <w:r w:rsidR="001F114C" w:rsidRPr="00EE1C00">
              <w:rPr>
                <w:rFonts w:ascii="Times New Roman" w:hAnsi="Times New Roman"/>
                <w:sz w:val="20"/>
                <w:lang w:val="uk-UA"/>
              </w:rPr>
              <w:t>нених</w:t>
            </w:r>
            <w:proofErr w:type="spellEnd"/>
            <w:r w:rsidR="001F114C" w:rsidRPr="00EE1C00">
              <w:rPr>
                <w:rFonts w:ascii="Times New Roman" w:hAnsi="Times New Roman"/>
                <w:sz w:val="20"/>
                <w:lang w:val="uk-UA"/>
              </w:rPr>
              <w:t xml:space="preserve"> законом</w:t>
            </w:r>
          </w:p>
        </w:tc>
        <w:tc>
          <w:tcPr>
            <w:tcW w:w="1559" w:type="dxa"/>
            <w:shd w:val="clear" w:color="auto" w:fill="auto"/>
            <w:vAlign w:val="center"/>
          </w:tcPr>
          <w:p w14:paraId="24004283" w14:textId="761AA82E" w:rsidR="00146315" w:rsidRPr="00EE1C00" w:rsidRDefault="0048206C" w:rsidP="0048206C">
            <w:pPr>
              <w:jc w:val="center"/>
              <w:rPr>
                <w:rFonts w:ascii="Times New Roman" w:hAnsi="Times New Roman"/>
                <w:sz w:val="20"/>
                <w:lang w:val="uk-UA"/>
              </w:rPr>
            </w:pPr>
            <w:r w:rsidRPr="00EE1C00">
              <w:rPr>
                <w:rFonts w:ascii="Times New Roman" w:hAnsi="Times New Roman"/>
                <w:sz w:val="20"/>
                <w:lang w:val="uk-UA"/>
              </w:rPr>
              <w:t xml:space="preserve">І етап </w:t>
            </w:r>
            <w:r w:rsidR="00146315" w:rsidRPr="00EE1C00">
              <w:rPr>
                <w:rFonts w:ascii="Times New Roman" w:hAnsi="Times New Roman"/>
                <w:sz w:val="20"/>
                <w:lang w:val="uk-UA"/>
              </w:rPr>
              <w:t>–</w:t>
            </w:r>
          </w:p>
          <w:p w14:paraId="62DD8955" w14:textId="73B9853F"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500 000,00</w:t>
            </w:r>
          </w:p>
          <w:p w14:paraId="2F39C370" w14:textId="4E0C9466"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302 500,00</w:t>
            </w:r>
          </w:p>
          <w:p w14:paraId="53A5EC83" w14:textId="6AD4D3BA"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100 000,00</w:t>
            </w:r>
          </w:p>
          <w:p w14:paraId="01CB8487" w14:textId="01F8D5A4"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500 000,00</w:t>
            </w:r>
          </w:p>
          <w:p w14:paraId="45977ADA" w14:textId="3A92E5BD" w:rsidR="00146315" w:rsidRPr="00EE1C00" w:rsidRDefault="0048206C" w:rsidP="0048206C">
            <w:pPr>
              <w:jc w:val="center"/>
              <w:rPr>
                <w:rFonts w:ascii="Times New Roman" w:hAnsi="Times New Roman"/>
                <w:sz w:val="20"/>
                <w:lang w:val="uk-UA"/>
              </w:rPr>
            </w:pPr>
            <w:r w:rsidRPr="00EE1C00">
              <w:rPr>
                <w:rFonts w:ascii="Times New Roman" w:hAnsi="Times New Roman"/>
                <w:sz w:val="20"/>
                <w:lang w:val="uk-UA"/>
              </w:rPr>
              <w:t xml:space="preserve">ІІ етап </w:t>
            </w:r>
            <w:r w:rsidR="00146315" w:rsidRPr="00EE1C00">
              <w:rPr>
                <w:rFonts w:ascii="Times New Roman" w:hAnsi="Times New Roman"/>
                <w:sz w:val="20"/>
                <w:lang w:val="uk-UA"/>
              </w:rPr>
              <w:t>–</w:t>
            </w:r>
          </w:p>
          <w:p w14:paraId="1A1D939B" w14:textId="77777777"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500 000,00</w:t>
            </w:r>
          </w:p>
          <w:p w14:paraId="7BB46C62" w14:textId="77777777"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302 500,00</w:t>
            </w:r>
          </w:p>
          <w:p w14:paraId="53AEEBF4" w14:textId="77777777"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100 000,00</w:t>
            </w:r>
          </w:p>
          <w:p w14:paraId="789ECF52" w14:textId="77777777" w:rsidR="00DF5CAE" w:rsidRPr="00EE1C00" w:rsidRDefault="00DF5CAE" w:rsidP="00DF5CAE">
            <w:pPr>
              <w:jc w:val="center"/>
              <w:rPr>
                <w:rFonts w:ascii="Times New Roman" w:hAnsi="Times New Roman"/>
                <w:sz w:val="20"/>
                <w:lang w:val="uk-UA"/>
              </w:rPr>
            </w:pPr>
            <w:r w:rsidRPr="00EE1C00">
              <w:rPr>
                <w:rFonts w:ascii="Times New Roman" w:hAnsi="Times New Roman"/>
                <w:sz w:val="20"/>
                <w:lang w:val="uk-UA"/>
              </w:rPr>
              <w:t>500 000,00</w:t>
            </w:r>
          </w:p>
          <w:p w14:paraId="2E5FC484" w14:textId="46392A6E" w:rsidR="0048206C" w:rsidRPr="00EE1C00" w:rsidRDefault="0048206C" w:rsidP="0048206C">
            <w:pPr>
              <w:jc w:val="center"/>
              <w:rPr>
                <w:rFonts w:ascii="Times New Roman" w:hAnsi="Times New Roman"/>
                <w:sz w:val="20"/>
                <w:lang w:val="uk-UA"/>
              </w:rPr>
            </w:pPr>
          </w:p>
        </w:tc>
        <w:tc>
          <w:tcPr>
            <w:tcW w:w="1285" w:type="dxa"/>
            <w:shd w:val="clear" w:color="auto" w:fill="auto"/>
            <w:vAlign w:val="center"/>
          </w:tcPr>
          <w:p w14:paraId="2B02DA84" w14:textId="77777777" w:rsidR="002B62E1" w:rsidRPr="00EE1C00" w:rsidRDefault="00D4681E" w:rsidP="00C311E7">
            <w:pPr>
              <w:jc w:val="center"/>
              <w:rPr>
                <w:rFonts w:ascii="Times New Roman" w:hAnsi="Times New Roman"/>
                <w:sz w:val="20"/>
                <w:lang w:val="uk-UA"/>
              </w:rPr>
            </w:pPr>
            <w:r w:rsidRPr="00EE1C00">
              <w:rPr>
                <w:rFonts w:ascii="Times New Roman" w:hAnsi="Times New Roman"/>
                <w:sz w:val="20"/>
                <w:lang w:val="uk-UA"/>
              </w:rPr>
              <w:t>Придбане та передане сім’ям житло</w:t>
            </w:r>
          </w:p>
        </w:tc>
      </w:tr>
      <w:tr w:rsidR="002B62E1" w:rsidRPr="00EE1C00" w14:paraId="70216D31" w14:textId="77777777" w:rsidTr="00D4681E">
        <w:trPr>
          <w:trHeight w:val="414"/>
        </w:trPr>
        <w:tc>
          <w:tcPr>
            <w:tcW w:w="7462" w:type="dxa"/>
            <w:gridSpan w:val="6"/>
            <w:shd w:val="clear" w:color="auto" w:fill="auto"/>
            <w:vAlign w:val="center"/>
          </w:tcPr>
          <w:p w14:paraId="4FAE575F" w14:textId="77777777" w:rsidR="002B62E1" w:rsidRPr="00EE1C00" w:rsidRDefault="002B62E1" w:rsidP="001B3EB1">
            <w:pPr>
              <w:rPr>
                <w:rFonts w:ascii="Times New Roman" w:hAnsi="Times New Roman"/>
                <w:b/>
                <w:sz w:val="20"/>
                <w:lang w:val="uk-UA"/>
              </w:rPr>
            </w:pPr>
            <w:r w:rsidRPr="00EE1C00">
              <w:rPr>
                <w:rFonts w:ascii="Times New Roman" w:hAnsi="Times New Roman"/>
                <w:b/>
                <w:sz w:val="20"/>
                <w:lang w:val="uk-UA"/>
              </w:rPr>
              <w:t>Всього</w:t>
            </w:r>
          </w:p>
        </w:tc>
        <w:tc>
          <w:tcPr>
            <w:tcW w:w="1559" w:type="dxa"/>
            <w:shd w:val="clear" w:color="auto" w:fill="auto"/>
            <w:vAlign w:val="center"/>
          </w:tcPr>
          <w:p w14:paraId="6E5ABD56" w14:textId="4477A715" w:rsidR="002B62E1" w:rsidRPr="00EE1C00" w:rsidRDefault="00146315" w:rsidP="008D5399">
            <w:pPr>
              <w:jc w:val="center"/>
              <w:rPr>
                <w:rFonts w:ascii="Times New Roman" w:hAnsi="Times New Roman"/>
                <w:b/>
                <w:sz w:val="18"/>
                <w:szCs w:val="18"/>
                <w:lang w:val="uk-UA"/>
              </w:rPr>
            </w:pPr>
            <w:r w:rsidRPr="00EE1C00">
              <w:rPr>
                <w:rFonts w:ascii="Times New Roman" w:hAnsi="Times New Roman"/>
                <w:sz w:val="18"/>
                <w:szCs w:val="18"/>
                <w:lang w:val="uk-UA"/>
              </w:rPr>
              <w:t>2 80</w:t>
            </w:r>
            <w:r w:rsidR="002D5EC3" w:rsidRPr="00EE1C00">
              <w:rPr>
                <w:rFonts w:ascii="Times New Roman" w:hAnsi="Times New Roman"/>
                <w:sz w:val="18"/>
                <w:szCs w:val="18"/>
                <w:lang w:val="uk-UA"/>
              </w:rPr>
              <w:t>5</w:t>
            </w:r>
            <w:r w:rsidRPr="00EE1C00">
              <w:rPr>
                <w:rFonts w:ascii="Times New Roman" w:hAnsi="Times New Roman"/>
                <w:sz w:val="18"/>
                <w:szCs w:val="18"/>
                <w:lang w:val="uk-UA"/>
              </w:rPr>
              <w:t> 000,00</w:t>
            </w:r>
          </w:p>
        </w:tc>
        <w:tc>
          <w:tcPr>
            <w:tcW w:w="1285" w:type="dxa"/>
            <w:shd w:val="clear" w:color="auto" w:fill="auto"/>
            <w:vAlign w:val="center"/>
          </w:tcPr>
          <w:p w14:paraId="2A1E86AD" w14:textId="77777777" w:rsidR="002B62E1" w:rsidRPr="00EE1C00" w:rsidRDefault="002B62E1" w:rsidP="008D5399">
            <w:pPr>
              <w:jc w:val="center"/>
              <w:rPr>
                <w:rFonts w:ascii="Times New Roman" w:hAnsi="Times New Roman"/>
                <w:b/>
                <w:sz w:val="20"/>
                <w:lang w:val="uk-UA"/>
              </w:rPr>
            </w:pPr>
            <w:r w:rsidRPr="00EE1C00">
              <w:rPr>
                <w:rFonts w:ascii="Times New Roman" w:hAnsi="Times New Roman"/>
                <w:b/>
                <w:sz w:val="20"/>
                <w:lang w:val="uk-UA"/>
              </w:rPr>
              <w:t>Х</w:t>
            </w:r>
          </w:p>
        </w:tc>
      </w:tr>
    </w:tbl>
    <w:p w14:paraId="3F666462" w14:textId="77777777" w:rsidR="00C40134" w:rsidRPr="00EE1C00" w:rsidRDefault="00C40134" w:rsidP="007D3C4D">
      <w:pPr>
        <w:widowControl w:val="0"/>
        <w:jc w:val="both"/>
        <w:rPr>
          <w:rFonts w:ascii="Times New Roman" w:hAnsi="Times New Roman"/>
          <w:b/>
          <w:sz w:val="24"/>
          <w:szCs w:val="24"/>
          <w:lang w:val="uk-UA"/>
        </w:rPr>
      </w:pPr>
    </w:p>
    <w:p w14:paraId="02A4ECA5" w14:textId="3B25C001" w:rsidR="00C40134" w:rsidRPr="00EE1C00" w:rsidRDefault="00C40134" w:rsidP="007D3C4D">
      <w:pPr>
        <w:widowControl w:val="0"/>
        <w:jc w:val="both"/>
        <w:rPr>
          <w:rFonts w:ascii="Times New Roman" w:hAnsi="Times New Roman"/>
          <w:b/>
          <w:sz w:val="24"/>
          <w:szCs w:val="24"/>
          <w:lang w:val="uk-UA"/>
        </w:rPr>
      </w:pPr>
    </w:p>
    <w:p w14:paraId="3243B32A" w14:textId="6A3D3310" w:rsidR="001F114C" w:rsidRPr="00EE1C00" w:rsidRDefault="001F114C" w:rsidP="007D3C4D">
      <w:pPr>
        <w:widowControl w:val="0"/>
        <w:jc w:val="both"/>
        <w:rPr>
          <w:rFonts w:ascii="Times New Roman" w:hAnsi="Times New Roman"/>
          <w:b/>
          <w:sz w:val="24"/>
          <w:szCs w:val="24"/>
          <w:lang w:val="uk-UA"/>
        </w:rPr>
      </w:pPr>
    </w:p>
    <w:p w14:paraId="48DCE0BA" w14:textId="307A1D3A" w:rsidR="001F114C" w:rsidRPr="00EE1C00" w:rsidRDefault="00914557" w:rsidP="007D3C4D">
      <w:pPr>
        <w:widowControl w:val="0"/>
        <w:jc w:val="both"/>
        <w:rPr>
          <w:rFonts w:ascii="Times New Roman" w:hAnsi="Times New Roman"/>
          <w:b/>
          <w:sz w:val="24"/>
          <w:szCs w:val="24"/>
          <w:lang w:val="uk-UA"/>
        </w:rPr>
      </w:pPr>
      <w:r w:rsidRPr="00EE1C00">
        <w:rPr>
          <w:rFonts w:ascii="Times New Roman"/>
          <w:b/>
          <w:bCs/>
          <w:szCs w:val="28"/>
          <w:lang w:val="uk-UA"/>
        </w:rPr>
        <w:t>Голова</w:t>
      </w:r>
      <w:r w:rsidRPr="00EE1C00">
        <w:rPr>
          <w:rFonts w:ascii="Times New Roman"/>
          <w:b/>
          <w:bCs/>
          <w:szCs w:val="28"/>
          <w:lang w:val="uk-UA"/>
        </w:rPr>
        <w:t xml:space="preserve">                                                                                           </w:t>
      </w:r>
      <w:r w:rsidRPr="00EE1C00">
        <w:rPr>
          <w:rFonts w:ascii="Times New Roman"/>
          <w:b/>
          <w:bCs/>
          <w:szCs w:val="28"/>
          <w:lang w:val="uk-UA"/>
        </w:rPr>
        <w:t>Наталія</w:t>
      </w:r>
      <w:r w:rsidRPr="00EE1C00">
        <w:rPr>
          <w:rFonts w:ascii="Times New Roman"/>
          <w:b/>
          <w:bCs/>
          <w:szCs w:val="28"/>
          <w:lang w:val="uk-UA"/>
        </w:rPr>
        <w:t xml:space="preserve"> </w:t>
      </w:r>
      <w:r w:rsidRPr="00EE1C00">
        <w:rPr>
          <w:rFonts w:ascii="Times New Roman"/>
          <w:b/>
          <w:bCs/>
          <w:szCs w:val="28"/>
          <w:lang w:val="uk-UA"/>
        </w:rPr>
        <w:t>ГУНЬКО</w:t>
      </w:r>
    </w:p>
    <w:p w14:paraId="04B1A7AA" w14:textId="77777777" w:rsidR="00914557" w:rsidRPr="00EE1C00" w:rsidRDefault="00914557" w:rsidP="00C311E7">
      <w:pPr>
        <w:widowControl w:val="0"/>
        <w:ind w:left="7088"/>
        <w:jc w:val="right"/>
        <w:rPr>
          <w:rFonts w:ascii="Times New Roman" w:hAnsi="Times New Roman"/>
          <w:b/>
          <w:sz w:val="24"/>
          <w:szCs w:val="24"/>
          <w:lang w:val="uk-UA"/>
        </w:rPr>
      </w:pPr>
    </w:p>
    <w:p w14:paraId="4A32AB87" w14:textId="77777777" w:rsidR="00914557" w:rsidRPr="00EE1C00" w:rsidRDefault="00A521CB" w:rsidP="00C311E7">
      <w:pPr>
        <w:widowControl w:val="0"/>
        <w:ind w:left="7088"/>
        <w:jc w:val="right"/>
        <w:rPr>
          <w:rFonts w:ascii="Times New Roman" w:hAnsi="Times New Roman"/>
          <w:b/>
          <w:sz w:val="24"/>
          <w:szCs w:val="24"/>
          <w:lang w:val="uk-UA"/>
        </w:rPr>
      </w:pPr>
      <w:r w:rsidRPr="00EE1C00">
        <w:rPr>
          <w:rFonts w:ascii="Times New Roman" w:hAnsi="Times New Roman"/>
          <w:b/>
          <w:sz w:val="24"/>
          <w:szCs w:val="24"/>
          <w:lang w:val="uk-UA"/>
        </w:rPr>
        <w:t xml:space="preserve">Додаток </w:t>
      </w:r>
      <w:r w:rsidR="00EA2F7D" w:rsidRPr="00EE1C00">
        <w:rPr>
          <w:rFonts w:ascii="Times New Roman" w:hAnsi="Times New Roman"/>
          <w:b/>
          <w:sz w:val="24"/>
          <w:szCs w:val="24"/>
          <w:lang w:val="uk-UA"/>
        </w:rPr>
        <w:t>3</w:t>
      </w:r>
      <w:r w:rsidR="00914557" w:rsidRPr="00EE1C00">
        <w:rPr>
          <w:rFonts w:ascii="Times New Roman" w:hAnsi="Times New Roman"/>
          <w:b/>
          <w:sz w:val="24"/>
          <w:szCs w:val="24"/>
          <w:lang w:val="uk-UA"/>
        </w:rPr>
        <w:t xml:space="preserve"> </w:t>
      </w:r>
    </w:p>
    <w:p w14:paraId="7F0DBE24" w14:textId="14EB4678" w:rsidR="00A521CB" w:rsidRPr="00EE1C00" w:rsidRDefault="00A521CB" w:rsidP="00C311E7">
      <w:pPr>
        <w:widowControl w:val="0"/>
        <w:ind w:left="7088"/>
        <w:jc w:val="right"/>
        <w:rPr>
          <w:rFonts w:ascii="Times New Roman" w:hAnsi="Times New Roman"/>
          <w:b/>
          <w:sz w:val="24"/>
          <w:szCs w:val="24"/>
          <w:lang w:val="uk-UA"/>
        </w:rPr>
      </w:pPr>
      <w:r w:rsidRPr="00EE1C00">
        <w:rPr>
          <w:rFonts w:ascii="Times New Roman" w:hAnsi="Times New Roman"/>
          <w:b/>
          <w:sz w:val="24"/>
          <w:szCs w:val="24"/>
          <w:lang w:val="uk-UA"/>
        </w:rPr>
        <w:t>до Програми</w:t>
      </w:r>
    </w:p>
    <w:p w14:paraId="20FB16B4" w14:textId="77777777" w:rsidR="00914557" w:rsidRPr="00EE1C00" w:rsidRDefault="00914557" w:rsidP="00C311E7">
      <w:pPr>
        <w:widowControl w:val="0"/>
        <w:ind w:left="7088"/>
        <w:jc w:val="right"/>
        <w:rPr>
          <w:rFonts w:ascii="Times New Roman" w:hAnsi="Times New Roman"/>
          <w:b/>
          <w:sz w:val="24"/>
          <w:szCs w:val="24"/>
          <w:lang w:val="uk-UA"/>
        </w:rPr>
      </w:pPr>
    </w:p>
    <w:p w14:paraId="21D2CAC5" w14:textId="77777777" w:rsidR="00914557" w:rsidRPr="00EE1C00" w:rsidRDefault="00914557" w:rsidP="00C311E7">
      <w:pPr>
        <w:widowControl w:val="0"/>
        <w:ind w:left="7088"/>
        <w:jc w:val="right"/>
        <w:rPr>
          <w:rFonts w:ascii="Times New Roman" w:hAnsi="Times New Roman"/>
          <w:b/>
          <w:sz w:val="24"/>
          <w:szCs w:val="24"/>
          <w:lang w:val="uk-UA"/>
        </w:rPr>
      </w:pPr>
    </w:p>
    <w:p w14:paraId="5550156A" w14:textId="610A7CA9" w:rsidR="00A521CB" w:rsidRPr="00EE1C00" w:rsidRDefault="004C2F79" w:rsidP="00BF4CBC">
      <w:pPr>
        <w:spacing w:line="360" w:lineRule="auto"/>
        <w:jc w:val="center"/>
        <w:rPr>
          <w:rFonts w:ascii="Times New Roman" w:hAnsi="Times New Roman"/>
          <w:b/>
          <w:szCs w:val="28"/>
          <w:lang w:val="uk-UA"/>
        </w:rPr>
      </w:pPr>
      <w:r w:rsidRPr="00EE1C00">
        <w:rPr>
          <w:rFonts w:ascii="Times New Roman" w:hAnsi="Times New Roman"/>
          <w:b/>
          <w:szCs w:val="28"/>
          <w:lang w:val="uk-UA"/>
        </w:rPr>
        <w:t>Результативні показники програми</w:t>
      </w:r>
      <w:r w:rsidRPr="00EE1C00">
        <w:rPr>
          <w:rFonts w:ascii="Times New Roman" w:hAnsi="Times New Roman"/>
          <w:szCs w:val="28"/>
          <w:lang w:val="uk-UA"/>
        </w:rPr>
        <w:t xml:space="preserve"> </w:t>
      </w:r>
      <w:r w:rsidR="00BF4CBC" w:rsidRPr="00EE1C00">
        <w:rPr>
          <w:rFonts w:ascii="Times New Roman" w:hAnsi="Times New Roman"/>
          <w:b/>
          <w:szCs w:val="28"/>
          <w:lang w:val="uk-UA"/>
        </w:rPr>
        <w:t xml:space="preserve">«Нова оселя» </w:t>
      </w:r>
      <w:r w:rsidR="002505CA" w:rsidRPr="00EE1C00">
        <w:rPr>
          <w:rFonts w:ascii="Times New Roman" w:hAnsi="Times New Roman"/>
          <w:b/>
          <w:szCs w:val="28"/>
          <w:lang w:val="uk-UA"/>
        </w:rPr>
        <w:t xml:space="preserve">на </w:t>
      </w:r>
      <w:r w:rsidR="00BF4CBC" w:rsidRPr="00EE1C00">
        <w:rPr>
          <w:rFonts w:ascii="Times New Roman" w:hAnsi="Times New Roman"/>
          <w:b/>
          <w:szCs w:val="28"/>
          <w:lang w:val="uk-UA"/>
        </w:rPr>
        <w:t>2022-2023 роки</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851"/>
        <w:gridCol w:w="1559"/>
        <w:gridCol w:w="1276"/>
        <w:gridCol w:w="1275"/>
        <w:gridCol w:w="1461"/>
      </w:tblGrid>
      <w:tr w:rsidR="00BF4CBC" w:rsidRPr="00EE1C00" w14:paraId="75973604" w14:textId="77777777" w:rsidTr="00C311E7">
        <w:tc>
          <w:tcPr>
            <w:tcW w:w="562" w:type="dxa"/>
            <w:vMerge w:val="restart"/>
            <w:shd w:val="clear" w:color="auto" w:fill="auto"/>
            <w:vAlign w:val="center"/>
          </w:tcPr>
          <w:p w14:paraId="7C527971"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w:t>
            </w:r>
          </w:p>
          <w:p w14:paraId="0309E083"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з/п</w:t>
            </w:r>
          </w:p>
        </w:tc>
        <w:tc>
          <w:tcPr>
            <w:tcW w:w="2977" w:type="dxa"/>
            <w:vMerge w:val="restart"/>
            <w:shd w:val="clear" w:color="auto" w:fill="auto"/>
            <w:vAlign w:val="center"/>
          </w:tcPr>
          <w:p w14:paraId="2CF6A9D4" w14:textId="77777777" w:rsidR="00BF4CBC" w:rsidRPr="00EE1C00" w:rsidRDefault="00BF4CBC" w:rsidP="0004357A">
            <w:pPr>
              <w:ind w:left="-156" w:right="-108"/>
              <w:jc w:val="center"/>
              <w:rPr>
                <w:rFonts w:ascii="Times New Roman" w:hAnsi="Times New Roman"/>
                <w:b/>
                <w:sz w:val="20"/>
                <w:lang w:val="uk-UA"/>
              </w:rPr>
            </w:pPr>
            <w:r w:rsidRPr="00EE1C00">
              <w:rPr>
                <w:rFonts w:ascii="Times New Roman" w:hAnsi="Times New Roman"/>
                <w:b/>
                <w:sz w:val="20"/>
                <w:lang w:val="uk-UA"/>
              </w:rPr>
              <w:t>Назва показника</w:t>
            </w:r>
          </w:p>
        </w:tc>
        <w:tc>
          <w:tcPr>
            <w:tcW w:w="851" w:type="dxa"/>
            <w:vMerge w:val="restart"/>
            <w:shd w:val="clear" w:color="auto" w:fill="auto"/>
            <w:vAlign w:val="center"/>
          </w:tcPr>
          <w:p w14:paraId="0DDDF241" w14:textId="77777777" w:rsidR="00BF4CBC" w:rsidRPr="00EE1C00" w:rsidRDefault="00BF4CBC" w:rsidP="00BF4CBC">
            <w:pPr>
              <w:jc w:val="center"/>
              <w:rPr>
                <w:rFonts w:ascii="Times New Roman" w:hAnsi="Times New Roman"/>
                <w:b/>
                <w:sz w:val="20"/>
                <w:lang w:val="uk-UA"/>
              </w:rPr>
            </w:pPr>
            <w:proofErr w:type="spellStart"/>
            <w:r w:rsidRPr="00EE1C00">
              <w:rPr>
                <w:rFonts w:ascii="Times New Roman" w:hAnsi="Times New Roman"/>
                <w:b/>
                <w:sz w:val="20"/>
                <w:lang w:val="uk-UA"/>
              </w:rPr>
              <w:t>Оди-ниця</w:t>
            </w:r>
            <w:proofErr w:type="spellEnd"/>
            <w:r w:rsidRPr="00EE1C00">
              <w:rPr>
                <w:rFonts w:ascii="Times New Roman" w:hAnsi="Times New Roman"/>
                <w:b/>
                <w:sz w:val="20"/>
                <w:lang w:val="uk-UA"/>
              </w:rPr>
              <w:t xml:space="preserve"> виміру</w:t>
            </w:r>
          </w:p>
        </w:tc>
        <w:tc>
          <w:tcPr>
            <w:tcW w:w="1559" w:type="dxa"/>
            <w:vMerge w:val="restart"/>
            <w:shd w:val="clear" w:color="auto" w:fill="auto"/>
            <w:vAlign w:val="center"/>
          </w:tcPr>
          <w:p w14:paraId="16A34FA1"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В</w:t>
            </w:r>
            <w:r w:rsidR="00844EAE" w:rsidRPr="00EE1C00">
              <w:rPr>
                <w:rFonts w:ascii="Times New Roman" w:hAnsi="Times New Roman"/>
                <w:b/>
                <w:sz w:val="20"/>
                <w:lang w:val="uk-UA"/>
              </w:rPr>
              <w:t>ихідні дані на початок дії прог</w:t>
            </w:r>
            <w:r w:rsidRPr="00EE1C00">
              <w:rPr>
                <w:rFonts w:ascii="Times New Roman" w:hAnsi="Times New Roman"/>
                <w:b/>
                <w:sz w:val="20"/>
                <w:lang w:val="uk-UA"/>
              </w:rPr>
              <w:t>рами</w:t>
            </w:r>
          </w:p>
        </w:tc>
        <w:tc>
          <w:tcPr>
            <w:tcW w:w="1276" w:type="dxa"/>
            <w:shd w:val="clear" w:color="auto" w:fill="auto"/>
            <w:vAlign w:val="center"/>
          </w:tcPr>
          <w:p w14:paraId="123286D1"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І етап виконання програми</w:t>
            </w:r>
          </w:p>
        </w:tc>
        <w:tc>
          <w:tcPr>
            <w:tcW w:w="1275" w:type="dxa"/>
            <w:shd w:val="clear" w:color="auto" w:fill="auto"/>
            <w:vAlign w:val="center"/>
          </w:tcPr>
          <w:p w14:paraId="376AC3A9"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ІІ етап виконання програми</w:t>
            </w:r>
          </w:p>
        </w:tc>
        <w:tc>
          <w:tcPr>
            <w:tcW w:w="1461" w:type="dxa"/>
            <w:vMerge w:val="restart"/>
            <w:shd w:val="clear" w:color="auto" w:fill="auto"/>
            <w:vAlign w:val="center"/>
          </w:tcPr>
          <w:p w14:paraId="15E10C07"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В</w:t>
            </w:r>
            <w:r w:rsidR="0004357A" w:rsidRPr="00EE1C00">
              <w:rPr>
                <w:rFonts w:ascii="Times New Roman" w:hAnsi="Times New Roman"/>
                <w:b/>
                <w:sz w:val="20"/>
                <w:lang w:val="uk-UA"/>
              </w:rPr>
              <w:t>сього витрат на вико</w:t>
            </w:r>
            <w:r w:rsidR="00844EAE" w:rsidRPr="00EE1C00">
              <w:rPr>
                <w:rFonts w:ascii="Times New Roman" w:hAnsi="Times New Roman"/>
                <w:b/>
                <w:sz w:val="20"/>
                <w:lang w:val="uk-UA"/>
              </w:rPr>
              <w:t>нання прог</w:t>
            </w:r>
            <w:r w:rsidRPr="00EE1C00">
              <w:rPr>
                <w:rFonts w:ascii="Times New Roman" w:hAnsi="Times New Roman"/>
                <w:b/>
                <w:sz w:val="20"/>
                <w:lang w:val="uk-UA"/>
              </w:rPr>
              <w:t>рами</w:t>
            </w:r>
          </w:p>
        </w:tc>
      </w:tr>
      <w:tr w:rsidR="00BF4CBC" w:rsidRPr="00EE1C00" w14:paraId="3EC127C6" w14:textId="77777777" w:rsidTr="00C311E7">
        <w:tc>
          <w:tcPr>
            <w:tcW w:w="562" w:type="dxa"/>
            <w:vMerge/>
            <w:shd w:val="clear" w:color="auto" w:fill="auto"/>
          </w:tcPr>
          <w:p w14:paraId="4500309D" w14:textId="77777777" w:rsidR="00BF4CBC" w:rsidRPr="00EE1C00" w:rsidRDefault="00BF4CBC" w:rsidP="00BF4CBC">
            <w:pPr>
              <w:jc w:val="center"/>
              <w:rPr>
                <w:rFonts w:ascii="Times New Roman" w:hAnsi="Times New Roman"/>
                <w:b/>
                <w:sz w:val="20"/>
                <w:lang w:val="uk-UA"/>
              </w:rPr>
            </w:pPr>
          </w:p>
        </w:tc>
        <w:tc>
          <w:tcPr>
            <w:tcW w:w="2977" w:type="dxa"/>
            <w:vMerge/>
            <w:shd w:val="clear" w:color="auto" w:fill="auto"/>
          </w:tcPr>
          <w:p w14:paraId="3355C5F0" w14:textId="77777777" w:rsidR="00BF4CBC" w:rsidRPr="00EE1C00" w:rsidRDefault="00BF4CBC" w:rsidP="00844EAE">
            <w:pPr>
              <w:ind w:left="-156" w:right="-108"/>
              <w:jc w:val="center"/>
              <w:rPr>
                <w:rFonts w:ascii="Times New Roman" w:hAnsi="Times New Roman"/>
                <w:b/>
                <w:sz w:val="20"/>
                <w:lang w:val="uk-UA"/>
              </w:rPr>
            </w:pPr>
          </w:p>
        </w:tc>
        <w:tc>
          <w:tcPr>
            <w:tcW w:w="851" w:type="dxa"/>
            <w:vMerge/>
            <w:shd w:val="clear" w:color="auto" w:fill="auto"/>
          </w:tcPr>
          <w:p w14:paraId="7C9745ED" w14:textId="77777777" w:rsidR="00BF4CBC" w:rsidRPr="00EE1C00" w:rsidRDefault="00BF4CBC" w:rsidP="00BF4CBC">
            <w:pPr>
              <w:jc w:val="center"/>
              <w:rPr>
                <w:rFonts w:ascii="Times New Roman" w:hAnsi="Times New Roman"/>
                <w:b/>
                <w:sz w:val="20"/>
                <w:lang w:val="uk-UA"/>
              </w:rPr>
            </w:pPr>
          </w:p>
        </w:tc>
        <w:tc>
          <w:tcPr>
            <w:tcW w:w="1559" w:type="dxa"/>
            <w:vMerge/>
            <w:shd w:val="clear" w:color="auto" w:fill="auto"/>
          </w:tcPr>
          <w:p w14:paraId="526288B6" w14:textId="77777777" w:rsidR="00BF4CBC" w:rsidRPr="00EE1C00" w:rsidRDefault="00BF4CBC" w:rsidP="00BF4CBC">
            <w:pPr>
              <w:jc w:val="center"/>
              <w:rPr>
                <w:rFonts w:ascii="Times New Roman" w:hAnsi="Times New Roman"/>
                <w:b/>
                <w:sz w:val="20"/>
                <w:lang w:val="uk-UA"/>
              </w:rPr>
            </w:pPr>
          </w:p>
        </w:tc>
        <w:tc>
          <w:tcPr>
            <w:tcW w:w="1276" w:type="dxa"/>
            <w:shd w:val="clear" w:color="auto" w:fill="auto"/>
            <w:vAlign w:val="center"/>
          </w:tcPr>
          <w:p w14:paraId="29239273"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2022 рік</w:t>
            </w:r>
          </w:p>
        </w:tc>
        <w:tc>
          <w:tcPr>
            <w:tcW w:w="1275" w:type="dxa"/>
            <w:shd w:val="clear" w:color="auto" w:fill="auto"/>
            <w:vAlign w:val="center"/>
          </w:tcPr>
          <w:p w14:paraId="54B60192" w14:textId="77777777" w:rsidR="00BF4CBC" w:rsidRPr="00EE1C00" w:rsidRDefault="00BF4CBC" w:rsidP="00BF4CBC">
            <w:pPr>
              <w:jc w:val="center"/>
              <w:rPr>
                <w:rFonts w:ascii="Times New Roman" w:hAnsi="Times New Roman"/>
                <w:b/>
                <w:sz w:val="20"/>
                <w:lang w:val="uk-UA"/>
              </w:rPr>
            </w:pPr>
            <w:r w:rsidRPr="00EE1C00">
              <w:rPr>
                <w:rFonts w:ascii="Times New Roman" w:hAnsi="Times New Roman"/>
                <w:b/>
                <w:sz w:val="20"/>
                <w:lang w:val="uk-UA"/>
              </w:rPr>
              <w:t>2023 рік</w:t>
            </w:r>
          </w:p>
        </w:tc>
        <w:tc>
          <w:tcPr>
            <w:tcW w:w="1461" w:type="dxa"/>
            <w:vMerge/>
            <w:shd w:val="clear" w:color="auto" w:fill="auto"/>
            <w:vAlign w:val="center"/>
          </w:tcPr>
          <w:p w14:paraId="656715EE" w14:textId="77777777" w:rsidR="00BF4CBC" w:rsidRPr="00EE1C00" w:rsidRDefault="00BF4CBC" w:rsidP="00BF4CBC">
            <w:pPr>
              <w:jc w:val="center"/>
              <w:rPr>
                <w:rFonts w:ascii="Times New Roman" w:hAnsi="Times New Roman"/>
                <w:b/>
                <w:sz w:val="20"/>
                <w:lang w:val="uk-UA"/>
              </w:rPr>
            </w:pPr>
          </w:p>
        </w:tc>
      </w:tr>
      <w:tr w:rsidR="00914557" w:rsidRPr="00EE1C00" w14:paraId="35DC9C6D" w14:textId="77777777" w:rsidTr="00C311E7">
        <w:tc>
          <w:tcPr>
            <w:tcW w:w="562" w:type="dxa"/>
            <w:shd w:val="clear" w:color="auto" w:fill="auto"/>
          </w:tcPr>
          <w:p w14:paraId="16339FAC" w14:textId="6B69C482"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1</w:t>
            </w:r>
          </w:p>
        </w:tc>
        <w:tc>
          <w:tcPr>
            <w:tcW w:w="2977" w:type="dxa"/>
            <w:shd w:val="clear" w:color="auto" w:fill="auto"/>
          </w:tcPr>
          <w:p w14:paraId="55813D09" w14:textId="53A490EF" w:rsidR="00914557" w:rsidRPr="00EE1C00" w:rsidRDefault="00914557" w:rsidP="00844EAE">
            <w:pPr>
              <w:ind w:left="-156" w:right="-108"/>
              <w:jc w:val="center"/>
              <w:rPr>
                <w:rFonts w:ascii="Times New Roman" w:hAnsi="Times New Roman"/>
                <w:b/>
                <w:sz w:val="20"/>
                <w:lang w:val="uk-UA"/>
              </w:rPr>
            </w:pPr>
            <w:r w:rsidRPr="00EE1C00">
              <w:rPr>
                <w:rFonts w:ascii="Times New Roman" w:hAnsi="Times New Roman"/>
                <w:b/>
                <w:sz w:val="20"/>
                <w:lang w:val="uk-UA"/>
              </w:rPr>
              <w:t>2</w:t>
            </w:r>
          </w:p>
        </w:tc>
        <w:tc>
          <w:tcPr>
            <w:tcW w:w="851" w:type="dxa"/>
            <w:shd w:val="clear" w:color="auto" w:fill="auto"/>
          </w:tcPr>
          <w:p w14:paraId="5A0F5AE9" w14:textId="6B58F544"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3</w:t>
            </w:r>
          </w:p>
        </w:tc>
        <w:tc>
          <w:tcPr>
            <w:tcW w:w="1559" w:type="dxa"/>
            <w:shd w:val="clear" w:color="auto" w:fill="auto"/>
          </w:tcPr>
          <w:p w14:paraId="1A1F71EA" w14:textId="4EC626BE"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4</w:t>
            </w:r>
          </w:p>
        </w:tc>
        <w:tc>
          <w:tcPr>
            <w:tcW w:w="1276" w:type="dxa"/>
            <w:shd w:val="clear" w:color="auto" w:fill="auto"/>
            <w:vAlign w:val="center"/>
          </w:tcPr>
          <w:p w14:paraId="4361EC9C" w14:textId="22C91660"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5</w:t>
            </w:r>
          </w:p>
        </w:tc>
        <w:tc>
          <w:tcPr>
            <w:tcW w:w="1275" w:type="dxa"/>
            <w:shd w:val="clear" w:color="auto" w:fill="auto"/>
            <w:vAlign w:val="center"/>
          </w:tcPr>
          <w:p w14:paraId="1EBEE4E8" w14:textId="176C2211"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6</w:t>
            </w:r>
          </w:p>
        </w:tc>
        <w:tc>
          <w:tcPr>
            <w:tcW w:w="1461" w:type="dxa"/>
            <w:shd w:val="clear" w:color="auto" w:fill="auto"/>
            <w:vAlign w:val="center"/>
          </w:tcPr>
          <w:p w14:paraId="1C604FA8" w14:textId="2A639AB4" w:rsidR="00914557" w:rsidRPr="00EE1C00" w:rsidRDefault="00914557" w:rsidP="00BF4CBC">
            <w:pPr>
              <w:jc w:val="center"/>
              <w:rPr>
                <w:rFonts w:ascii="Times New Roman" w:hAnsi="Times New Roman"/>
                <w:b/>
                <w:sz w:val="20"/>
                <w:lang w:val="uk-UA"/>
              </w:rPr>
            </w:pPr>
            <w:r w:rsidRPr="00EE1C00">
              <w:rPr>
                <w:rFonts w:ascii="Times New Roman" w:hAnsi="Times New Roman"/>
                <w:b/>
                <w:sz w:val="20"/>
                <w:lang w:val="uk-UA"/>
              </w:rPr>
              <w:t>7</w:t>
            </w:r>
          </w:p>
        </w:tc>
      </w:tr>
      <w:tr w:rsidR="00A521CB" w:rsidRPr="00EE1C00" w14:paraId="33551CDB" w14:textId="77777777" w:rsidTr="00C311E7">
        <w:tc>
          <w:tcPr>
            <w:tcW w:w="562" w:type="dxa"/>
            <w:shd w:val="clear" w:color="auto" w:fill="auto"/>
          </w:tcPr>
          <w:p w14:paraId="5C43EF2A" w14:textId="77777777" w:rsidR="00A521CB" w:rsidRPr="00EE1C00" w:rsidRDefault="00A521CB" w:rsidP="00BF4CBC">
            <w:pPr>
              <w:jc w:val="center"/>
              <w:rPr>
                <w:rFonts w:ascii="Times New Roman" w:hAnsi="Times New Roman"/>
                <w:b/>
                <w:sz w:val="20"/>
                <w:lang w:val="uk-UA"/>
              </w:rPr>
            </w:pPr>
            <w:r w:rsidRPr="00EE1C00">
              <w:rPr>
                <w:rFonts w:ascii="Times New Roman" w:hAnsi="Times New Roman"/>
                <w:b/>
                <w:sz w:val="20"/>
                <w:lang w:val="uk-UA"/>
              </w:rPr>
              <w:t>І</w:t>
            </w:r>
          </w:p>
        </w:tc>
        <w:tc>
          <w:tcPr>
            <w:tcW w:w="9399" w:type="dxa"/>
            <w:gridSpan w:val="6"/>
            <w:shd w:val="clear" w:color="auto" w:fill="auto"/>
          </w:tcPr>
          <w:p w14:paraId="353AFEFE" w14:textId="77777777" w:rsidR="00A521CB" w:rsidRPr="00EE1C00" w:rsidRDefault="00A521CB" w:rsidP="00844EAE">
            <w:pPr>
              <w:ind w:left="-156" w:right="-108"/>
              <w:jc w:val="center"/>
              <w:rPr>
                <w:rFonts w:ascii="Times New Roman" w:hAnsi="Times New Roman"/>
                <w:b/>
                <w:sz w:val="20"/>
                <w:lang w:val="uk-UA"/>
              </w:rPr>
            </w:pPr>
            <w:r w:rsidRPr="00EE1C00">
              <w:rPr>
                <w:rFonts w:ascii="Times New Roman" w:hAnsi="Times New Roman"/>
                <w:b/>
                <w:sz w:val="20"/>
                <w:lang w:val="uk-UA"/>
              </w:rPr>
              <w:t>Показники продукту програми</w:t>
            </w:r>
          </w:p>
        </w:tc>
      </w:tr>
      <w:tr w:rsidR="005674C5" w:rsidRPr="00EE1C00" w14:paraId="4D4F3683" w14:textId="77777777" w:rsidTr="005674C5">
        <w:tc>
          <w:tcPr>
            <w:tcW w:w="562" w:type="dxa"/>
            <w:shd w:val="clear" w:color="auto" w:fill="auto"/>
          </w:tcPr>
          <w:p w14:paraId="6340DB71"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1</w:t>
            </w:r>
          </w:p>
        </w:tc>
        <w:tc>
          <w:tcPr>
            <w:tcW w:w="2977" w:type="dxa"/>
            <w:shd w:val="clear" w:color="auto" w:fill="auto"/>
            <w:vAlign w:val="center"/>
          </w:tcPr>
          <w:p w14:paraId="4A2F6EBE" w14:textId="77777777" w:rsidR="005674C5" w:rsidRPr="00EE1C00" w:rsidRDefault="005674C5" w:rsidP="005674C5">
            <w:pPr>
              <w:ind w:left="-14"/>
              <w:jc w:val="center"/>
              <w:rPr>
                <w:rFonts w:ascii="Times New Roman" w:hAnsi="Times New Roman"/>
                <w:sz w:val="20"/>
                <w:highlight w:val="yellow"/>
                <w:lang w:val="uk-UA"/>
              </w:rPr>
            </w:pPr>
            <w:r w:rsidRPr="00EE1C00">
              <w:rPr>
                <w:rFonts w:ascii="Times New Roman" w:hAnsi="Times New Roman"/>
                <w:sz w:val="20"/>
                <w:lang w:val="uk-UA"/>
              </w:rPr>
              <w:t>Кількість сімей, житло яких зруйноване або непридатне для проживання внаслідок збройної агресії російської федерації проти України</w:t>
            </w:r>
          </w:p>
        </w:tc>
        <w:tc>
          <w:tcPr>
            <w:tcW w:w="851" w:type="dxa"/>
            <w:shd w:val="clear" w:color="auto" w:fill="auto"/>
            <w:vAlign w:val="center"/>
          </w:tcPr>
          <w:p w14:paraId="18B8500F"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сім’я</w:t>
            </w:r>
          </w:p>
        </w:tc>
        <w:tc>
          <w:tcPr>
            <w:tcW w:w="1559" w:type="dxa"/>
            <w:shd w:val="clear" w:color="auto" w:fill="auto"/>
            <w:vAlign w:val="center"/>
          </w:tcPr>
          <w:p w14:paraId="71E40B8A" w14:textId="77777777" w:rsidR="005674C5" w:rsidRPr="00EE1C00" w:rsidRDefault="00EF57F6"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549BA0E5" w14:textId="1772FE1A" w:rsidR="005674C5" w:rsidRPr="00EE1C00" w:rsidRDefault="002D5EC3" w:rsidP="005674C5">
            <w:pPr>
              <w:jc w:val="center"/>
              <w:rPr>
                <w:rFonts w:ascii="Times New Roman" w:hAnsi="Times New Roman"/>
                <w:sz w:val="20"/>
                <w:lang w:val="uk-UA"/>
              </w:rPr>
            </w:pPr>
            <w:r w:rsidRPr="00EE1C00">
              <w:rPr>
                <w:rFonts w:ascii="Times New Roman" w:hAnsi="Times New Roman"/>
                <w:sz w:val="20"/>
                <w:lang w:val="uk-UA"/>
              </w:rPr>
              <w:t>5500</w:t>
            </w:r>
          </w:p>
        </w:tc>
        <w:tc>
          <w:tcPr>
            <w:tcW w:w="1275" w:type="dxa"/>
            <w:shd w:val="clear" w:color="auto" w:fill="auto"/>
            <w:vAlign w:val="center"/>
          </w:tcPr>
          <w:p w14:paraId="71786374" w14:textId="75A77989" w:rsidR="005674C5" w:rsidRPr="00EE1C00" w:rsidRDefault="002D5EC3" w:rsidP="005674C5">
            <w:pPr>
              <w:jc w:val="center"/>
              <w:rPr>
                <w:rFonts w:ascii="Times New Roman" w:hAnsi="Times New Roman"/>
                <w:sz w:val="20"/>
                <w:lang w:val="uk-UA"/>
              </w:rPr>
            </w:pPr>
            <w:r w:rsidRPr="00EE1C00">
              <w:rPr>
                <w:rFonts w:ascii="Times New Roman" w:hAnsi="Times New Roman"/>
                <w:sz w:val="20"/>
                <w:lang w:val="uk-UA"/>
              </w:rPr>
              <w:t>5500</w:t>
            </w:r>
          </w:p>
        </w:tc>
        <w:tc>
          <w:tcPr>
            <w:tcW w:w="1461" w:type="dxa"/>
            <w:shd w:val="clear" w:color="auto" w:fill="auto"/>
            <w:vAlign w:val="center"/>
          </w:tcPr>
          <w:p w14:paraId="328C596B" w14:textId="77777777" w:rsidR="005674C5" w:rsidRPr="00EE1C00" w:rsidRDefault="00EF57F6" w:rsidP="005674C5">
            <w:pPr>
              <w:jc w:val="center"/>
              <w:rPr>
                <w:rFonts w:ascii="Times New Roman" w:hAnsi="Times New Roman"/>
                <w:sz w:val="20"/>
                <w:lang w:val="uk-UA"/>
              </w:rPr>
            </w:pPr>
            <w:r w:rsidRPr="00EE1C00">
              <w:rPr>
                <w:rFonts w:ascii="Times New Roman" w:hAnsi="Times New Roman"/>
                <w:sz w:val="20"/>
                <w:lang w:val="uk-UA"/>
              </w:rPr>
              <w:t>-</w:t>
            </w:r>
          </w:p>
        </w:tc>
      </w:tr>
      <w:tr w:rsidR="005674C5" w:rsidRPr="00EE1C00" w14:paraId="0EBC4408" w14:textId="77777777" w:rsidTr="005674C5">
        <w:tc>
          <w:tcPr>
            <w:tcW w:w="562" w:type="dxa"/>
            <w:shd w:val="clear" w:color="auto" w:fill="auto"/>
          </w:tcPr>
          <w:p w14:paraId="72EB14DB"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2</w:t>
            </w:r>
          </w:p>
        </w:tc>
        <w:tc>
          <w:tcPr>
            <w:tcW w:w="2977" w:type="dxa"/>
            <w:shd w:val="clear" w:color="auto" w:fill="auto"/>
            <w:vAlign w:val="center"/>
          </w:tcPr>
          <w:p w14:paraId="3F8C0A86" w14:textId="77777777" w:rsidR="005674C5" w:rsidRPr="00EE1C00" w:rsidRDefault="00B737ED" w:rsidP="005674C5">
            <w:pPr>
              <w:ind w:left="-14"/>
              <w:jc w:val="center"/>
              <w:rPr>
                <w:rFonts w:ascii="Times New Roman" w:hAnsi="Times New Roman"/>
                <w:sz w:val="20"/>
                <w:lang w:val="uk-UA"/>
              </w:rPr>
            </w:pPr>
            <w:r w:rsidRPr="00EE1C00">
              <w:rPr>
                <w:rFonts w:ascii="Times New Roman" w:hAnsi="Times New Roman"/>
                <w:sz w:val="20"/>
                <w:lang w:val="uk-UA"/>
              </w:rPr>
              <w:t>К</w:t>
            </w:r>
            <w:r w:rsidR="005674C5" w:rsidRPr="00EE1C00">
              <w:rPr>
                <w:rFonts w:ascii="Times New Roman" w:hAnsi="Times New Roman"/>
                <w:sz w:val="20"/>
                <w:lang w:val="uk-UA"/>
              </w:rPr>
              <w:t>вартир</w:t>
            </w:r>
            <w:r w:rsidRPr="00EE1C00">
              <w:rPr>
                <w:rFonts w:ascii="Times New Roman" w:hAnsi="Times New Roman"/>
                <w:sz w:val="20"/>
                <w:lang w:val="uk-UA"/>
              </w:rPr>
              <w:t>и, що відповідають</w:t>
            </w:r>
            <w:r w:rsidR="005674C5" w:rsidRPr="00EE1C00">
              <w:rPr>
                <w:rFonts w:ascii="Times New Roman" w:hAnsi="Times New Roman"/>
                <w:sz w:val="20"/>
                <w:lang w:val="uk-UA"/>
              </w:rPr>
              <w:t xml:space="preserve"> вимогам визначеним Програмою, наміченого до викупу для надання сім'ям, житло яких зруйноване, або непридатне для проживання внаслідок збройної агресії російської федерації проти України та внесених до реєстру</w:t>
            </w:r>
          </w:p>
        </w:tc>
        <w:tc>
          <w:tcPr>
            <w:tcW w:w="851" w:type="dxa"/>
            <w:shd w:val="clear" w:color="auto" w:fill="auto"/>
            <w:vAlign w:val="center"/>
          </w:tcPr>
          <w:p w14:paraId="7A7C7EFB"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квартира</w:t>
            </w:r>
          </w:p>
        </w:tc>
        <w:tc>
          <w:tcPr>
            <w:tcW w:w="1559" w:type="dxa"/>
            <w:shd w:val="clear" w:color="auto" w:fill="auto"/>
            <w:vAlign w:val="center"/>
          </w:tcPr>
          <w:p w14:paraId="15206E41" w14:textId="77777777" w:rsidR="005674C5" w:rsidRPr="00EE1C00" w:rsidRDefault="00EF57F6"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18326BE3" w14:textId="565C638E" w:rsidR="005674C5" w:rsidRPr="00EE1C00" w:rsidRDefault="00811EAF" w:rsidP="005674C5">
            <w:pPr>
              <w:jc w:val="center"/>
              <w:rPr>
                <w:rFonts w:ascii="Times New Roman" w:hAnsi="Times New Roman"/>
                <w:sz w:val="20"/>
                <w:lang w:val="uk-UA"/>
              </w:rPr>
            </w:pPr>
            <w:r w:rsidRPr="00EE1C00">
              <w:rPr>
                <w:rFonts w:ascii="Times New Roman" w:hAnsi="Times New Roman"/>
                <w:sz w:val="20"/>
                <w:lang w:val="uk-UA"/>
              </w:rPr>
              <w:t>10</w:t>
            </w:r>
            <w:r w:rsidR="005674C5" w:rsidRPr="00EE1C00">
              <w:rPr>
                <w:rFonts w:ascii="Times New Roman" w:hAnsi="Times New Roman"/>
                <w:sz w:val="20"/>
                <w:lang w:val="uk-UA"/>
              </w:rPr>
              <w:t>00</w:t>
            </w:r>
          </w:p>
        </w:tc>
        <w:tc>
          <w:tcPr>
            <w:tcW w:w="1275" w:type="dxa"/>
            <w:shd w:val="clear" w:color="auto" w:fill="auto"/>
            <w:vAlign w:val="center"/>
          </w:tcPr>
          <w:p w14:paraId="6161A6C0" w14:textId="1402BABC" w:rsidR="005674C5" w:rsidRPr="00EE1C00" w:rsidRDefault="00811EAF" w:rsidP="005674C5">
            <w:pPr>
              <w:jc w:val="center"/>
              <w:rPr>
                <w:rFonts w:ascii="Times New Roman" w:hAnsi="Times New Roman"/>
                <w:sz w:val="20"/>
                <w:lang w:val="uk-UA"/>
              </w:rPr>
            </w:pPr>
            <w:r w:rsidRPr="00EE1C00">
              <w:rPr>
                <w:rFonts w:ascii="Times New Roman" w:hAnsi="Times New Roman"/>
                <w:sz w:val="20"/>
                <w:lang w:val="uk-UA"/>
              </w:rPr>
              <w:t>10</w:t>
            </w:r>
            <w:r w:rsidR="005674C5" w:rsidRPr="00EE1C00">
              <w:rPr>
                <w:rFonts w:ascii="Times New Roman" w:hAnsi="Times New Roman"/>
                <w:sz w:val="20"/>
                <w:lang w:val="uk-UA"/>
              </w:rPr>
              <w:t>00</w:t>
            </w:r>
          </w:p>
        </w:tc>
        <w:tc>
          <w:tcPr>
            <w:tcW w:w="1461" w:type="dxa"/>
            <w:shd w:val="clear" w:color="auto" w:fill="auto"/>
            <w:vAlign w:val="center"/>
          </w:tcPr>
          <w:p w14:paraId="7A46F1EE" w14:textId="77777777" w:rsidR="005674C5" w:rsidRPr="00EE1C00" w:rsidRDefault="00EF57F6" w:rsidP="005674C5">
            <w:pPr>
              <w:jc w:val="center"/>
              <w:rPr>
                <w:rFonts w:ascii="Times New Roman" w:hAnsi="Times New Roman"/>
                <w:sz w:val="20"/>
                <w:lang w:val="uk-UA"/>
              </w:rPr>
            </w:pPr>
            <w:r w:rsidRPr="00EE1C00">
              <w:rPr>
                <w:rFonts w:ascii="Times New Roman" w:hAnsi="Times New Roman"/>
                <w:sz w:val="20"/>
                <w:lang w:val="uk-UA"/>
              </w:rPr>
              <w:t>-</w:t>
            </w:r>
          </w:p>
        </w:tc>
      </w:tr>
      <w:tr w:rsidR="005674C5" w:rsidRPr="00EE1C00" w14:paraId="255B52FB" w14:textId="77777777" w:rsidTr="005674C5">
        <w:tc>
          <w:tcPr>
            <w:tcW w:w="562" w:type="dxa"/>
            <w:shd w:val="clear" w:color="auto" w:fill="auto"/>
          </w:tcPr>
          <w:p w14:paraId="678A9117"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3</w:t>
            </w:r>
          </w:p>
        </w:tc>
        <w:tc>
          <w:tcPr>
            <w:tcW w:w="2977" w:type="dxa"/>
            <w:shd w:val="clear" w:color="auto" w:fill="auto"/>
            <w:vAlign w:val="center"/>
          </w:tcPr>
          <w:p w14:paraId="49ED034F" w14:textId="77777777" w:rsidR="005674C5" w:rsidRPr="00EE1C00" w:rsidRDefault="005674C5" w:rsidP="005674C5">
            <w:pPr>
              <w:ind w:left="-14"/>
              <w:jc w:val="center"/>
              <w:rPr>
                <w:rFonts w:ascii="Times New Roman" w:hAnsi="Times New Roman"/>
                <w:sz w:val="20"/>
                <w:lang w:val="uk-UA"/>
              </w:rPr>
            </w:pPr>
            <w:r w:rsidRPr="00EE1C00">
              <w:rPr>
                <w:rFonts w:ascii="Times New Roman" w:hAnsi="Times New Roman"/>
                <w:sz w:val="20"/>
                <w:lang w:val="uk-UA"/>
              </w:rPr>
              <w:t>Кількість квартир викуплених та переданих сім'ям, житло яких зруйноване, або непридатне для проживання внаслідок збройної агресії російської федерації проти України та внесених до реєстру</w:t>
            </w:r>
          </w:p>
        </w:tc>
        <w:tc>
          <w:tcPr>
            <w:tcW w:w="851" w:type="dxa"/>
            <w:shd w:val="clear" w:color="auto" w:fill="auto"/>
            <w:vAlign w:val="center"/>
          </w:tcPr>
          <w:p w14:paraId="24A4D361"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квартира</w:t>
            </w:r>
          </w:p>
        </w:tc>
        <w:tc>
          <w:tcPr>
            <w:tcW w:w="1559" w:type="dxa"/>
            <w:shd w:val="clear" w:color="auto" w:fill="auto"/>
            <w:vAlign w:val="center"/>
          </w:tcPr>
          <w:p w14:paraId="624DF65F" w14:textId="77777777" w:rsidR="005674C5" w:rsidRPr="00EE1C00" w:rsidRDefault="00EF57F6"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63F174F3" w14:textId="6E058A93" w:rsidR="005674C5" w:rsidRPr="00EE1C00" w:rsidRDefault="00811EAF" w:rsidP="005674C5">
            <w:pPr>
              <w:jc w:val="center"/>
              <w:rPr>
                <w:rFonts w:ascii="Times New Roman" w:hAnsi="Times New Roman"/>
                <w:sz w:val="20"/>
                <w:lang w:val="uk-UA"/>
              </w:rPr>
            </w:pPr>
            <w:r w:rsidRPr="00EE1C00">
              <w:rPr>
                <w:rFonts w:ascii="Times New Roman" w:hAnsi="Times New Roman"/>
                <w:sz w:val="20"/>
                <w:lang w:val="uk-UA"/>
              </w:rPr>
              <w:t>1000</w:t>
            </w:r>
          </w:p>
        </w:tc>
        <w:tc>
          <w:tcPr>
            <w:tcW w:w="1275" w:type="dxa"/>
            <w:shd w:val="clear" w:color="auto" w:fill="auto"/>
            <w:vAlign w:val="center"/>
          </w:tcPr>
          <w:p w14:paraId="41207155" w14:textId="7FBB5029" w:rsidR="005674C5" w:rsidRPr="00EE1C00" w:rsidRDefault="00811EAF" w:rsidP="005674C5">
            <w:pPr>
              <w:jc w:val="center"/>
              <w:rPr>
                <w:rFonts w:ascii="Times New Roman" w:hAnsi="Times New Roman"/>
                <w:sz w:val="20"/>
                <w:lang w:val="uk-UA"/>
              </w:rPr>
            </w:pPr>
            <w:r w:rsidRPr="00EE1C00">
              <w:rPr>
                <w:rFonts w:ascii="Times New Roman" w:hAnsi="Times New Roman"/>
                <w:sz w:val="20"/>
                <w:lang w:val="uk-UA"/>
              </w:rPr>
              <w:t>1000</w:t>
            </w:r>
          </w:p>
        </w:tc>
        <w:tc>
          <w:tcPr>
            <w:tcW w:w="1461" w:type="dxa"/>
            <w:shd w:val="clear" w:color="auto" w:fill="auto"/>
            <w:vAlign w:val="center"/>
          </w:tcPr>
          <w:p w14:paraId="14A8A8AB" w14:textId="7B05B6AA" w:rsidR="005674C5" w:rsidRPr="00EE1C00" w:rsidRDefault="00811EAF" w:rsidP="005674C5">
            <w:pPr>
              <w:jc w:val="center"/>
              <w:rPr>
                <w:rFonts w:ascii="Times New Roman" w:hAnsi="Times New Roman"/>
                <w:sz w:val="20"/>
                <w:lang w:val="uk-UA"/>
              </w:rPr>
            </w:pPr>
            <w:r w:rsidRPr="00EE1C00">
              <w:rPr>
                <w:rFonts w:ascii="Times New Roman" w:hAnsi="Times New Roman"/>
                <w:sz w:val="18"/>
                <w:szCs w:val="18"/>
                <w:lang w:val="uk-UA"/>
              </w:rPr>
              <w:t>2 80</w:t>
            </w:r>
            <w:r w:rsidR="002D5EC3" w:rsidRPr="00EE1C00">
              <w:rPr>
                <w:rFonts w:ascii="Times New Roman" w:hAnsi="Times New Roman"/>
                <w:sz w:val="18"/>
                <w:szCs w:val="18"/>
                <w:lang w:val="uk-UA"/>
              </w:rPr>
              <w:t>5</w:t>
            </w:r>
            <w:r w:rsidRPr="00EE1C00">
              <w:rPr>
                <w:rFonts w:ascii="Times New Roman" w:hAnsi="Times New Roman"/>
                <w:sz w:val="18"/>
                <w:szCs w:val="18"/>
                <w:lang w:val="uk-UA"/>
              </w:rPr>
              <w:t> 000,00</w:t>
            </w:r>
          </w:p>
        </w:tc>
      </w:tr>
      <w:tr w:rsidR="005674C5" w:rsidRPr="00EE1C00" w14:paraId="20588646" w14:textId="77777777" w:rsidTr="00C311E7">
        <w:tc>
          <w:tcPr>
            <w:tcW w:w="562" w:type="dxa"/>
            <w:shd w:val="clear" w:color="auto" w:fill="auto"/>
          </w:tcPr>
          <w:p w14:paraId="3B8B3D20" w14:textId="77777777" w:rsidR="005674C5" w:rsidRPr="00EE1C00" w:rsidRDefault="005674C5" w:rsidP="005674C5">
            <w:pPr>
              <w:jc w:val="center"/>
              <w:rPr>
                <w:rFonts w:ascii="Times New Roman" w:hAnsi="Times New Roman"/>
                <w:b/>
                <w:sz w:val="20"/>
                <w:lang w:val="uk-UA"/>
              </w:rPr>
            </w:pPr>
            <w:r w:rsidRPr="00EE1C00">
              <w:rPr>
                <w:rFonts w:ascii="Times New Roman" w:hAnsi="Times New Roman"/>
                <w:b/>
                <w:sz w:val="20"/>
                <w:lang w:val="uk-UA"/>
              </w:rPr>
              <w:t>ІІ</w:t>
            </w:r>
          </w:p>
        </w:tc>
        <w:tc>
          <w:tcPr>
            <w:tcW w:w="9399" w:type="dxa"/>
            <w:gridSpan w:val="6"/>
            <w:shd w:val="clear" w:color="auto" w:fill="auto"/>
          </w:tcPr>
          <w:p w14:paraId="67B4DB93" w14:textId="77777777" w:rsidR="005674C5" w:rsidRPr="00EE1C00" w:rsidRDefault="005674C5" w:rsidP="005674C5">
            <w:pPr>
              <w:ind w:left="-156" w:right="-108"/>
              <w:jc w:val="center"/>
              <w:rPr>
                <w:rFonts w:ascii="Times New Roman" w:hAnsi="Times New Roman"/>
                <w:b/>
                <w:sz w:val="20"/>
                <w:lang w:val="uk-UA"/>
              </w:rPr>
            </w:pPr>
            <w:r w:rsidRPr="00EE1C00">
              <w:rPr>
                <w:rFonts w:ascii="Times New Roman" w:hAnsi="Times New Roman"/>
                <w:b/>
                <w:sz w:val="20"/>
                <w:lang w:val="uk-UA"/>
              </w:rPr>
              <w:t>Показники ефективності програми</w:t>
            </w:r>
          </w:p>
        </w:tc>
      </w:tr>
      <w:tr w:rsidR="005674C5" w:rsidRPr="00EE1C00" w14:paraId="2F01D6E3" w14:textId="77777777" w:rsidTr="002731F2">
        <w:tc>
          <w:tcPr>
            <w:tcW w:w="562" w:type="dxa"/>
            <w:shd w:val="clear" w:color="auto" w:fill="auto"/>
            <w:vAlign w:val="center"/>
          </w:tcPr>
          <w:p w14:paraId="7F23E62C" w14:textId="77777777" w:rsidR="005674C5" w:rsidRPr="00EE1C00" w:rsidRDefault="002731F2" w:rsidP="002731F2">
            <w:pPr>
              <w:jc w:val="center"/>
              <w:rPr>
                <w:rFonts w:ascii="Times New Roman" w:hAnsi="Times New Roman"/>
                <w:sz w:val="20"/>
                <w:lang w:val="uk-UA"/>
              </w:rPr>
            </w:pPr>
            <w:r w:rsidRPr="00EE1C00">
              <w:rPr>
                <w:rFonts w:ascii="Times New Roman" w:hAnsi="Times New Roman"/>
                <w:sz w:val="20"/>
                <w:lang w:val="uk-UA"/>
              </w:rPr>
              <w:t>1</w:t>
            </w:r>
          </w:p>
        </w:tc>
        <w:tc>
          <w:tcPr>
            <w:tcW w:w="2977" w:type="dxa"/>
            <w:shd w:val="clear" w:color="auto" w:fill="auto"/>
            <w:vAlign w:val="center"/>
          </w:tcPr>
          <w:p w14:paraId="1F420F69" w14:textId="77777777" w:rsidR="005674C5" w:rsidRPr="00EE1C00" w:rsidRDefault="005674C5" w:rsidP="002731F2">
            <w:pPr>
              <w:ind w:left="-14" w:right="-108" w:hanging="142"/>
              <w:jc w:val="center"/>
              <w:rPr>
                <w:rFonts w:ascii="Times New Roman" w:hAnsi="Times New Roman"/>
                <w:sz w:val="20"/>
                <w:lang w:val="uk-UA"/>
              </w:rPr>
            </w:pPr>
            <w:r w:rsidRPr="00EE1C00">
              <w:rPr>
                <w:rFonts w:ascii="Times New Roman" w:hAnsi="Times New Roman"/>
                <w:sz w:val="20"/>
                <w:lang w:val="uk-UA"/>
              </w:rPr>
              <w:t>Забезпеченість житлом сімей, житло яких зруйноване, або непридатне для проживання внаслідок збройної агресії російської федерації проти України</w:t>
            </w:r>
          </w:p>
        </w:tc>
        <w:tc>
          <w:tcPr>
            <w:tcW w:w="851" w:type="dxa"/>
            <w:shd w:val="clear" w:color="auto" w:fill="auto"/>
            <w:vAlign w:val="center"/>
          </w:tcPr>
          <w:p w14:paraId="4455F880" w14:textId="77777777" w:rsidR="005674C5" w:rsidRPr="00EE1C00" w:rsidRDefault="005674C5" w:rsidP="002731F2">
            <w:pPr>
              <w:jc w:val="center"/>
              <w:rPr>
                <w:rFonts w:ascii="Times New Roman" w:hAnsi="Times New Roman"/>
                <w:sz w:val="20"/>
                <w:lang w:val="uk-UA"/>
              </w:rPr>
            </w:pPr>
            <w:r w:rsidRPr="00EE1C00">
              <w:rPr>
                <w:rFonts w:ascii="Times New Roman" w:hAnsi="Times New Roman"/>
                <w:sz w:val="20"/>
                <w:lang w:val="uk-UA"/>
              </w:rPr>
              <w:t>тис. грн</w:t>
            </w:r>
          </w:p>
        </w:tc>
        <w:tc>
          <w:tcPr>
            <w:tcW w:w="1559" w:type="dxa"/>
            <w:shd w:val="clear" w:color="auto" w:fill="auto"/>
            <w:vAlign w:val="center"/>
          </w:tcPr>
          <w:p w14:paraId="312B19AC" w14:textId="77777777" w:rsidR="005674C5" w:rsidRPr="00EE1C00" w:rsidRDefault="008C28BE" w:rsidP="002731F2">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5D84A6C9" w14:textId="4C11B184" w:rsidR="005674C5" w:rsidRPr="00EE1C00" w:rsidRDefault="00811EAF" w:rsidP="002731F2">
            <w:pPr>
              <w:jc w:val="center"/>
              <w:rPr>
                <w:rFonts w:ascii="Times New Roman" w:hAnsi="Times New Roman"/>
                <w:sz w:val="20"/>
                <w:lang w:val="uk-UA"/>
              </w:rPr>
            </w:pPr>
            <w:r w:rsidRPr="00EE1C00">
              <w:rPr>
                <w:rFonts w:ascii="Times New Roman" w:hAnsi="Times New Roman"/>
                <w:sz w:val="18"/>
                <w:szCs w:val="18"/>
                <w:lang w:val="uk-UA"/>
              </w:rPr>
              <w:t>1</w:t>
            </w:r>
            <w:r w:rsidR="002D5EC3" w:rsidRPr="00EE1C00">
              <w:rPr>
                <w:rFonts w:ascii="Times New Roman" w:hAnsi="Times New Roman"/>
                <w:sz w:val="18"/>
                <w:szCs w:val="18"/>
                <w:lang w:val="uk-UA"/>
              </w:rPr>
              <w:t> </w:t>
            </w:r>
            <w:r w:rsidRPr="00EE1C00">
              <w:rPr>
                <w:rFonts w:ascii="Times New Roman" w:hAnsi="Times New Roman"/>
                <w:sz w:val="18"/>
                <w:szCs w:val="18"/>
                <w:lang w:val="uk-UA"/>
              </w:rPr>
              <w:t>40</w:t>
            </w:r>
            <w:r w:rsidR="002D5EC3" w:rsidRPr="00EE1C00">
              <w:rPr>
                <w:rFonts w:ascii="Times New Roman" w:hAnsi="Times New Roman"/>
                <w:sz w:val="18"/>
                <w:szCs w:val="18"/>
                <w:lang w:val="uk-UA"/>
              </w:rPr>
              <w:t>2 500</w:t>
            </w:r>
            <w:r w:rsidRPr="00EE1C00">
              <w:rPr>
                <w:rFonts w:ascii="Times New Roman" w:hAnsi="Times New Roman"/>
                <w:sz w:val="18"/>
                <w:szCs w:val="18"/>
                <w:lang w:val="uk-UA"/>
              </w:rPr>
              <w:t>,00</w:t>
            </w:r>
          </w:p>
        </w:tc>
        <w:tc>
          <w:tcPr>
            <w:tcW w:w="1275" w:type="dxa"/>
            <w:shd w:val="clear" w:color="auto" w:fill="auto"/>
            <w:vAlign w:val="center"/>
          </w:tcPr>
          <w:p w14:paraId="44FF5BEA" w14:textId="6EBDD2AB" w:rsidR="005674C5" w:rsidRPr="00EE1C00" w:rsidRDefault="00811EAF" w:rsidP="002731F2">
            <w:pPr>
              <w:jc w:val="center"/>
              <w:rPr>
                <w:rFonts w:ascii="Times New Roman" w:hAnsi="Times New Roman"/>
                <w:sz w:val="20"/>
                <w:lang w:val="uk-UA"/>
              </w:rPr>
            </w:pPr>
            <w:r w:rsidRPr="00EE1C00">
              <w:rPr>
                <w:rFonts w:ascii="Times New Roman" w:hAnsi="Times New Roman"/>
                <w:sz w:val="18"/>
                <w:szCs w:val="18"/>
                <w:lang w:val="uk-UA"/>
              </w:rPr>
              <w:t>1 40</w:t>
            </w:r>
            <w:r w:rsidR="002D5EC3" w:rsidRPr="00EE1C00">
              <w:rPr>
                <w:rFonts w:ascii="Times New Roman" w:hAnsi="Times New Roman"/>
                <w:sz w:val="18"/>
                <w:szCs w:val="18"/>
                <w:lang w:val="uk-UA"/>
              </w:rPr>
              <w:t>2</w:t>
            </w:r>
            <w:r w:rsidRPr="00EE1C00">
              <w:rPr>
                <w:rFonts w:ascii="Times New Roman" w:hAnsi="Times New Roman"/>
                <w:sz w:val="18"/>
                <w:szCs w:val="18"/>
                <w:lang w:val="uk-UA"/>
              </w:rPr>
              <w:t> </w:t>
            </w:r>
            <w:r w:rsidR="002D5EC3" w:rsidRPr="00EE1C00">
              <w:rPr>
                <w:rFonts w:ascii="Times New Roman" w:hAnsi="Times New Roman"/>
                <w:sz w:val="18"/>
                <w:szCs w:val="18"/>
                <w:lang w:val="uk-UA"/>
              </w:rPr>
              <w:t>5</w:t>
            </w:r>
            <w:r w:rsidRPr="00EE1C00">
              <w:rPr>
                <w:rFonts w:ascii="Times New Roman" w:hAnsi="Times New Roman"/>
                <w:sz w:val="18"/>
                <w:szCs w:val="18"/>
                <w:lang w:val="uk-UA"/>
              </w:rPr>
              <w:t>00,00</w:t>
            </w:r>
          </w:p>
        </w:tc>
        <w:tc>
          <w:tcPr>
            <w:tcW w:w="1461" w:type="dxa"/>
            <w:shd w:val="clear" w:color="auto" w:fill="auto"/>
            <w:vAlign w:val="center"/>
          </w:tcPr>
          <w:p w14:paraId="1375F342" w14:textId="7261DE04" w:rsidR="005674C5" w:rsidRPr="00EE1C00" w:rsidRDefault="00811EAF" w:rsidP="002731F2">
            <w:pPr>
              <w:jc w:val="center"/>
              <w:rPr>
                <w:rFonts w:ascii="Times New Roman" w:hAnsi="Times New Roman"/>
                <w:sz w:val="18"/>
                <w:szCs w:val="18"/>
                <w:lang w:val="uk-UA"/>
              </w:rPr>
            </w:pPr>
            <w:r w:rsidRPr="00EE1C00">
              <w:rPr>
                <w:rFonts w:ascii="Times New Roman" w:hAnsi="Times New Roman"/>
                <w:sz w:val="18"/>
                <w:szCs w:val="18"/>
                <w:lang w:val="uk-UA"/>
              </w:rPr>
              <w:t>2 80</w:t>
            </w:r>
            <w:r w:rsidR="002D5EC3" w:rsidRPr="00EE1C00">
              <w:rPr>
                <w:rFonts w:ascii="Times New Roman" w:hAnsi="Times New Roman"/>
                <w:sz w:val="18"/>
                <w:szCs w:val="18"/>
                <w:lang w:val="uk-UA"/>
              </w:rPr>
              <w:t>5</w:t>
            </w:r>
            <w:r w:rsidRPr="00EE1C00">
              <w:rPr>
                <w:rFonts w:ascii="Times New Roman" w:hAnsi="Times New Roman"/>
                <w:sz w:val="18"/>
                <w:szCs w:val="18"/>
                <w:lang w:val="uk-UA"/>
              </w:rPr>
              <w:t> 000,00</w:t>
            </w:r>
          </w:p>
        </w:tc>
      </w:tr>
      <w:tr w:rsidR="005674C5" w:rsidRPr="00EE1C00" w14:paraId="5796E1CC" w14:textId="77777777" w:rsidTr="002731F2">
        <w:tc>
          <w:tcPr>
            <w:tcW w:w="562" w:type="dxa"/>
            <w:shd w:val="clear" w:color="auto" w:fill="auto"/>
            <w:vAlign w:val="center"/>
          </w:tcPr>
          <w:p w14:paraId="749D86DF" w14:textId="77777777" w:rsidR="005674C5" w:rsidRPr="00EE1C00" w:rsidRDefault="002731F2" w:rsidP="002731F2">
            <w:pPr>
              <w:jc w:val="center"/>
              <w:rPr>
                <w:rFonts w:ascii="Times New Roman" w:hAnsi="Times New Roman"/>
                <w:sz w:val="20"/>
                <w:lang w:val="uk-UA"/>
              </w:rPr>
            </w:pPr>
            <w:r w:rsidRPr="00EE1C00">
              <w:rPr>
                <w:rFonts w:ascii="Times New Roman" w:hAnsi="Times New Roman"/>
                <w:sz w:val="20"/>
                <w:lang w:val="uk-UA"/>
              </w:rPr>
              <w:t>2</w:t>
            </w:r>
          </w:p>
        </w:tc>
        <w:tc>
          <w:tcPr>
            <w:tcW w:w="2977" w:type="dxa"/>
            <w:shd w:val="clear" w:color="auto" w:fill="auto"/>
            <w:vAlign w:val="center"/>
          </w:tcPr>
          <w:p w14:paraId="5A4C12FE" w14:textId="1639EF23" w:rsidR="005674C5" w:rsidRPr="00EE1C00" w:rsidRDefault="00083C0D" w:rsidP="002731F2">
            <w:pPr>
              <w:ind w:left="-14" w:right="-108" w:hanging="142"/>
              <w:jc w:val="center"/>
              <w:rPr>
                <w:rFonts w:ascii="Times New Roman" w:hAnsi="Times New Roman"/>
                <w:sz w:val="20"/>
                <w:lang w:val="uk-UA"/>
              </w:rPr>
            </w:pPr>
            <w:r w:rsidRPr="00EE1C00">
              <w:rPr>
                <w:rFonts w:ascii="Times New Roman" w:hAnsi="Times New Roman"/>
                <w:sz w:val="20"/>
                <w:lang w:val="uk-UA"/>
              </w:rPr>
              <w:t>С</w:t>
            </w:r>
            <w:r w:rsidR="005674C5" w:rsidRPr="00EE1C00">
              <w:rPr>
                <w:rFonts w:ascii="Times New Roman" w:hAnsi="Times New Roman"/>
                <w:sz w:val="20"/>
                <w:lang w:val="uk-UA"/>
              </w:rPr>
              <w:t>ередні витрати на викуп однієї квартири для надання сім'ям, житло яких зруйноване, або непридатне для проживання внаслідок збройної агресії російської федерації проти України та внесених до реєстру</w:t>
            </w:r>
          </w:p>
        </w:tc>
        <w:tc>
          <w:tcPr>
            <w:tcW w:w="851" w:type="dxa"/>
            <w:shd w:val="clear" w:color="auto" w:fill="auto"/>
            <w:vAlign w:val="center"/>
          </w:tcPr>
          <w:p w14:paraId="33818F63" w14:textId="77777777" w:rsidR="005674C5" w:rsidRPr="00EE1C00" w:rsidRDefault="005674C5" w:rsidP="002731F2">
            <w:pPr>
              <w:jc w:val="center"/>
              <w:rPr>
                <w:rFonts w:ascii="Times New Roman" w:hAnsi="Times New Roman"/>
                <w:sz w:val="20"/>
                <w:lang w:val="uk-UA"/>
              </w:rPr>
            </w:pPr>
            <w:r w:rsidRPr="00EE1C00">
              <w:rPr>
                <w:rFonts w:ascii="Times New Roman" w:hAnsi="Times New Roman"/>
                <w:sz w:val="20"/>
                <w:lang w:val="uk-UA"/>
              </w:rPr>
              <w:t>тис. грн</w:t>
            </w:r>
          </w:p>
        </w:tc>
        <w:tc>
          <w:tcPr>
            <w:tcW w:w="1559" w:type="dxa"/>
            <w:shd w:val="clear" w:color="auto" w:fill="auto"/>
            <w:vAlign w:val="center"/>
          </w:tcPr>
          <w:p w14:paraId="0C669F23" w14:textId="77777777" w:rsidR="005674C5" w:rsidRPr="00EE1C00" w:rsidRDefault="005674C5" w:rsidP="002731F2">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57F3B0D8" w14:textId="094422EA" w:rsidR="005674C5" w:rsidRPr="00EE1C00" w:rsidRDefault="002D5EC3" w:rsidP="002731F2">
            <w:pPr>
              <w:jc w:val="center"/>
              <w:rPr>
                <w:rFonts w:ascii="Times New Roman" w:hAnsi="Times New Roman"/>
                <w:sz w:val="18"/>
                <w:szCs w:val="18"/>
                <w:lang w:val="uk-UA"/>
              </w:rPr>
            </w:pPr>
            <w:r w:rsidRPr="00EE1C00">
              <w:rPr>
                <w:rFonts w:ascii="Times New Roman" w:hAnsi="Times New Roman"/>
                <w:sz w:val="18"/>
                <w:szCs w:val="18"/>
                <w:lang w:val="uk-UA"/>
              </w:rPr>
              <w:t>1 402,50</w:t>
            </w:r>
          </w:p>
        </w:tc>
        <w:tc>
          <w:tcPr>
            <w:tcW w:w="1275" w:type="dxa"/>
            <w:shd w:val="clear" w:color="auto" w:fill="auto"/>
            <w:vAlign w:val="center"/>
          </w:tcPr>
          <w:p w14:paraId="3AD431F9" w14:textId="644D708A" w:rsidR="005674C5" w:rsidRPr="00EE1C00" w:rsidRDefault="002D5EC3" w:rsidP="002731F2">
            <w:pPr>
              <w:jc w:val="center"/>
              <w:rPr>
                <w:rFonts w:ascii="Times New Roman" w:hAnsi="Times New Roman"/>
                <w:sz w:val="18"/>
                <w:szCs w:val="18"/>
                <w:lang w:val="uk-UA"/>
              </w:rPr>
            </w:pPr>
            <w:r w:rsidRPr="00EE1C00">
              <w:rPr>
                <w:rFonts w:ascii="Times New Roman" w:hAnsi="Times New Roman"/>
                <w:sz w:val="18"/>
                <w:szCs w:val="18"/>
                <w:lang w:val="uk-UA"/>
              </w:rPr>
              <w:t>1 402,50</w:t>
            </w:r>
          </w:p>
        </w:tc>
        <w:tc>
          <w:tcPr>
            <w:tcW w:w="1461" w:type="dxa"/>
            <w:shd w:val="clear" w:color="auto" w:fill="auto"/>
            <w:vAlign w:val="center"/>
          </w:tcPr>
          <w:p w14:paraId="798DFFAF" w14:textId="5F8CC414" w:rsidR="005674C5" w:rsidRPr="00EE1C00" w:rsidRDefault="002D5EC3" w:rsidP="002731F2">
            <w:pPr>
              <w:jc w:val="center"/>
              <w:rPr>
                <w:rFonts w:ascii="Times New Roman" w:hAnsi="Times New Roman"/>
                <w:sz w:val="18"/>
                <w:szCs w:val="18"/>
                <w:lang w:val="uk-UA"/>
              </w:rPr>
            </w:pPr>
            <w:r w:rsidRPr="00EE1C00">
              <w:rPr>
                <w:rFonts w:ascii="Times New Roman" w:hAnsi="Times New Roman"/>
                <w:sz w:val="18"/>
                <w:szCs w:val="18"/>
                <w:lang w:val="uk-UA"/>
              </w:rPr>
              <w:t>2 805 000,00</w:t>
            </w:r>
          </w:p>
        </w:tc>
      </w:tr>
      <w:tr w:rsidR="005674C5" w:rsidRPr="00EE1C00" w14:paraId="6E25D4DA" w14:textId="77777777" w:rsidTr="00C311E7">
        <w:tc>
          <w:tcPr>
            <w:tcW w:w="562" w:type="dxa"/>
            <w:shd w:val="clear" w:color="auto" w:fill="auto"/>
          </w:tcPr>
          <w:p w14:paraId="52612773" w14:textId="77777777" w:rsidR="005674C5" w:rsidRPr="00EE1C00" w:rsidRDefault="005674C5" w:rsidP="005674C5">
            <w:pPr>
              <w:jc w:val="center"/>
              <w:rPr>
                <w:rFonts w:ascii="Times New Roman" w:hAnsi="Times New Roman"/>
                <w:b/>
                <w:sz w:val="20"/>
                <w:lang w:val="uk-UA"/>
              </w:rPr>
            </w:pPr>
            <w:r w:rsidRPr="00EE1C00">
              <w:rPr>
                <w:rFonts w:ascii="Times New Roman" w:hAnsi="Times New Roman"/>
                <w:b/>
                <w:sz w:val="20"/>
                <w:lang w:val="uk-UA"/>
              </w:rPr>
              <w:t>ІІІ</w:t>
            </w:r>
          </w:p>
        </w:tc>
        <w:tc>
          <w:tcPr>
            <w:tcW w:w="9399" w:type="dxa"/>
            <w:gridSpan w:val="6"/>
            <w:shd w:val="clear" w:color="auto" w:fill="auto"/>
          </w:tcPr>
          <w:p w14:paraId="74334688" w14:textId="77777777" w:rsidR="005674C5" w:rsidRPr="00EE1C00" w:rsidRDefault="005674C5" w:rsidP="005674C5">
            <w:pPr>
              <w:ind w:left="-156" w:right="-108"/>
              <w:jc w:val="center"/>
              <w:rPr>
                <w:rFonts w:ascii="Times New Roman" w:hAnsi="Times New Roman"/>
                <w:b/>
                <w:sz w:val="20"/>
                <w:lang w:val="uk-UA"/>
              </w:rPr>
            </w:pPr>
            <w:r w:rsidRPr="00EE1C00">
              <w:rPr>
                <w:rFonts w:ascii="Times New Roman" w:hAnsi="Times New Roman"/>
                <w:b/>
                <w:sz w:val="20"/>
                <w:lang w:val="uk-UA"/>
              </w:rPr>
              <w:t>Показники якості програми</w:t>
            </w:r>
          </w:p>
        </w:tc>
      </w:tr>
      <w:tr w:rsidR="005674C5" w:rsidRPr="00EE1C00" w14:paraId="1BC53876" w14:textId="77777777" w:rsidTr="00E3677B">
        <w:tc>
          <w:tcPr>
            <w:tcW w:w="562" w:type="dxa"/>
            <w:shd w:val="clear" w:color="auto" w:fill="auto"/>
          </w:tcPr>
          <w:p w14:paraId="3C639C5E"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1</w:t>
            </w:r>
          </w:p>
        </w:tc>
        <w:tc>
          <w:tcPr>
            <w:tcW w:w="2977" w:type="dxa"/>
            <w:shd w:val="clear" w:color="auto" w:fill="auto"/>
            <w:vAlign w:val="center"/>
          </w:tcPr>
          <w:p w14:paraId="54728EA6" w14:textId="77777777" w:rsidR="005674C5" w:rsidRPr="00EE1C00" w:rsidRDefault="005674C5" w:rsidP="005674C5">
            <w:pPr>
              <w:ind w:left="-14" w:right="-108"/>
              <w:jc w:val="center"/>
              <w:rPr>
                <w:rFonts w:ascii="Times New Roman" w:hAnsi="Times New Roman"/>
                <w:sz w:val="20"/>
                <w:highlight w:val="yellow"/>
                <w:lang w:val="uk-UA"/>
              </w:rPr>
            </w:pPr>
            <w:r w:rsidRPr="00EE1C00">
              <w:rPr>
                <w:rFonts w:ascii="Times New Roman" w:hAnsi="Times New Roman"/>
                <w:sz w:val="20"/>
                <w:lang w:val="uk-UA"/>
              </w:rPr>
              <w:t>Наповнення реєстру (списків) сімей, житло яких зруйноване або непридатне для проживання внаслідок збройної агресії російської федерації проти України</w:t>
            </w:r>
          </w:p>
        </w:tc>
        <w:tc>
          <w:tcPr>
            <w:tcW w:w="851" w:type="dxa"/>
            <w:shd w:val="clear" w:color="auto" w:fill="auto"/>
            <w:vAlign w:val="center"/>
          </w:tcPr>
          <w:p w14:paraId="49D7619A"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w:t>
            </w:r>
          </w:p>
        </w:tc>
        <w:tc>
          <w:tcPr>
            <w:tcW w:w="1559" w:type="dxa"/>
            <w:shd w:val="clear" w:color="auto" w:fill="auto"/>
            <w:vAlign w:val="center"/>
          </w:tcPr>
          <w:p w14:paraId="66C82EFA"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28BF2B73"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c>
          <w:tcPr>
            <w:tcW w:w="1275" w:type="dxa"/>
            <w:shd w:val="clear" w:color="auto" w:fill="auto"/>
            <w:vAlign w:val="center"/>
          </w:tcPr>
          <w:p w14:paraId="48F2B391"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c>
          <w:tcPr>
            <w:tcW w:w="1461" w:type="dxa"/>
            <w:shd w:val="clear" w:color="auto" w:fill="auto"/>
            <w:vAlign w:val="center"/>
          </w:tcPr>
          <w:p w14:paraId="21DFA4E2"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r>
      <w:tr w:rsidR="005674C5" w:rsidRPr="00EE1C00" w14:paraId="7EC1FA9B" w14:textId="77777777" w:rsidTr="00E3677B">
        <w:tc>
          <w:tcPr>
            <w:tcW w:w="562" w:type="dxa"/>
            <w:shd w:val="clear" w:color="auto" w:fill="auto"/>
          </w:tcPr>
          <w:p w14:paraId="7813CFD8"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2</w:t>
            </w:r>
          </w:p>
        </w:tc>
        <w:tc>
          <w:tcPr>
            <w:tcW w:w="2977" w:type="dxa"/>
            <w:shd w:val="clear" w:color="auto" w:fill="auto"/>
            <w:vAlign w:val="center"/>
          </w:tcPr>
          <w:p w14:paraId="2B198E87" w14:textId="77777777" w:rsidR="005674C5" w:rsidRPr="00EE1C00" w:rsidRDefault="005674C5" w:rsidP="005674C5">
            <w:pPr>
              <w:ind w:left="-14" w:hanging="142"/>
              <w:jc w:val="center"/>
              <w:rPr>
                <w:rFonts w:ascii="Times New Roman" w:hAnsi="Times New Roman"/>
                <w:sz w:val="20"/>
                <w:highlight w:val="yellow"/>
                <w:lang w:val="uk-UA"/>
              </w:rPr>
            </w:pPr>
            <w:r w:rsidRPr="00EE1C00">
              <w:rPr>
                <w:rFonts w:ascii="Times New Roman" w:hAnsi="Times New Roman"/>
                <w:sz w:val="20"/>
                <w:lang w:val="uk-UA"/>
              </w:rPr>
              <w:t xml:space="preserve">Наповнення реєстру житла, що відповідає вимогам визначеним Програмою, наміченого до викупу для надання сім'ям, житло яких зруйноване, або непридатне для проживання внаслідок збройної агресії російської федерації проти </w:t>
            </w:r>
            <w:r w:rsidRPr="00EE1C00">
              <w:rPr>
                <w:rFonts w:ascii="Times New Roman" w:hAnsi="Times New Roman"/>
                <w:sz w:val="20"/>
                <w:lang w:val="uk-UA"/>
              </w:rPr>
              <w:lastRenderedPageBreak/>
              <w:t>України</w:t>
            </w:r>
          </w:p>
        </w:tc>
        <w:tc>
          <w:tcPr>
            <w:tcW w:w="851" w:type="dxa"/>
            <w:shd w:val="clear" w:color="auto" w:fill="auto"/>
            <w:vAlign w:val="center"/>
          </w:tcPr>
          <w:p w14:paraId="0E7D8AAB"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lastRenderedPageBreak/>
              <w:t>%</w:t>
            </w:r>
          </w:p>
        </w:tc>
        <w:tc>
          <w:tcPr>
            <w:tcW w:w="1559" w:type="dxa"/>
            <w:shd w:val="clear" w:color="auto" w:fill="auto"/>
            <w:vAlign w:val="center"/>
          </w:tcPr>
          <w:p w14:paraId="013D6963"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2C00B556"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c>
          <w:tcPr>
            <w:tcW w:w="1275" w:type="dxa"/>
            <w:shd w:val="clear" w:color="auto" w:fill="auto"/>
            <w:vAlign w:val="center"/>
          </w:tcPr>
          <w:p w14:paraId="32396AD4"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c>
          <w:tcPr>
            <w:tcW w:w="1461" w:type="dxa"/>
            <w:shd w:val="clear" w:color="auto" w:fill="auto"/>
            <w:vAlign w:val="center"/>
          </w:tcPr>
          <w:p w14:paraId="5FC40A0A" w14:textId="77777777" w:rsidR="005674C5" w:rsidRPr="00EE1C00" w:rsidRDefault="008C28BE" w:rsidP="005674C5">
            <w:pPr>
              <w:jc w:val="center"/>
              <w:rPr>
                <w:rFonts w:ascii="Times New Roman" w:hAnsi="Times New Roman"/>
                <w:sz w:val="20"/>
                <w:lang w:val="uk-UA"/>
              </w:rPr>
            </w:pPr>
            <w:r w:rsidRPr="00EE1C00">
              <w:rPr>
                <w:rFonts w:ascii="Times New Roman" w:hAnsi="Times New Roman"/>
                <w:sz w:val="20"/>
                <w:lang w:val="uk-UA"/>
              </w:rPr>
              <w:t>100</w:t>
            </w:r>
          </w:p>
        </w:tc>
      </w:tr>
      <w:tr w:rsidR="00914557" w:rsidRPr="00EE1C00" w14:paraId="2B66CCFD" w14:textId="77777777" w:rsidTr="00E3677B">
        <w:tc>
          <w:tcPr>
            <w:tcW w:w="562" w:type="dxa"/>
            <w:shd w:val="clear" w:color="auto" w:fill="auto"/>
          </w:tcPr>
          <w:p w14:paraId="3EE8EFEE" w14:textId="2EB9BEA2"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lastRenderedPageBreak/>
              <w:t>1</w:t>
            </w:r>
          </w:p>
        </w:tc>
        <w:tc>
          <w:tcPr>
            <w:tcW w:w="2977" w:type="dxa"/>
            <w:shd w:val="clear" w:color="auto" w:fill="auto"/>
            <w:vAlign w:val="center"/>
          </w:tcPr>
          <w:p w14:paraId="09495D8F" w14:textId="26D3293D" w:rsidR="00914557" w:rsidRPr="00EE1C00" w:rsidRDefault="00914557" w:rsidP="005674C5">
            <w:pPr>
              <w:ind w:left="-14" w:hanging="142"/>
              <w:jc w:val="center"/>
              <w:rPr>
                <w:rFonts w:ascii="Times New Roman" w:hAnsi="Times New Roman"/>
                <w:b/>
                <w:sz w:val="20"/>
                <w:lang w:val="uk-UA"/>
              </w:rPr>
            </w:pPr>
            <w:r w:rsidRPr="00EE1C00">
              <w:rPr>
                <w:rFonts w:ascii="Times New Roman" w:hAnsi="Times New Roman"/>
                <w:b/>
                <w:sz w:val="20"/>
                <w:lang w:val="uk-UA"/>
              </w:rPr>
              <w:t>2</w:t>
            </w:r>
          </w:p>
        </w:tc>
        <w:tc>
          <w:tcPr>
            <w:tcW w:w="851" w:type="dxa"/>
            <w:shd w:val="clear" w:color="auto" w:fill="auto"/>
            <w:vAlign w:val="center"/>
          </w:tcPr>
          <w:p w14:paraId="5E96FBE2" w14:textId="0DE1E194"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t>3</w:t>
            </w:r>
          </w:p>
        </w:tc>
        <w:tc>
          <w:tcPr>
            <w:tcW w:w="1559" w:type="dxa"/>
            <w:shd w:val="clear" w:color="auto" w:fill="auto"/>
            <w:vAlign w:val="center"/>
          </w:tcPr>
          <w:p w14:paraId="6149EB23" w14:textId="2D97AB21"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t>4</w:t>
            </w:r>
          </w:p>
        </w:tc>
        <w:tc>
          <w:tcPr>
            <w:tcW w:w="1276" w:type="dxa"/>
            <w:shd w:val="clear" w:color="auto" w:fill="auto"/>
            <w:vAlign w:val="center"/>
          </w:tcPr>
          <w:p w14:paraId="6BCE75FA" w14:textId="2E8CEBF4"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t>5</w:t>
            </w:r>
          </w:p>
        </w:tc>
        <w:tc>
          <w:tcPr>
            <w:tcW w:w="1275" w:type="dxa"/>
            <w:shd w:val="clear" w:color="auto" w:fill="auto"/>
            <w:vAlign w:val="center"/>
          </w:tcPr>
          <w:p w14:paraId="6A90F6F9" w14:textId="6F44B6BF"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t>6</w:t>
            </w:r>
          </w:p>
        </w:tc>
        <w:tc>
          <w:tcPr>
            <w:tcW w:w="1461" w:type="dxa"/>
            <w:shd w:val="clear" w:color="auto" w:fill="auto"/>
            <w:vAlign w:val="center"/>
          </w:tcPr>
          <w:p w14:paraId="565F91BC" w14:textId="3A23A5B0" w:rsidR="00914557" w:rsidRPr="00EE1C00" w:rsidRDefault="00914557" w:rsidP="005674C5">
            <w:pPr>
              <w:jc w:val="center"/>
              <w:rPr>
                <w:rFonts w:ascii="Times New Roman" w:hAnsi="Times New Roman"/>
                <w:b/>
                <w:sz w:val="20"/>
                <w:lang w:val="uk-UA"/>
              </w:rPr>
            </w:pPr>
            <w:r w:rsidRPr="00EE1C00">
              <w:rPr>
                <w:rFonts w:ascii="Times New Roman" w:hAnsi="Times New Roman"/>
                <w:b/>
                <w:sz w:val="20"/>
                <w:lang w:val="uk-UA"/>
              </w:rPr>
              <w:t>7</w:t>
            </w:r>
          </w:p>
        </w:tc>
      </w:tr>
      <w:tr w:rsidR="005674C5" w:rsidRPr="00EE1C00" w14:paraId="30FB1D4B" w14:textId="77777777" w:rsidTr="00E3677B">
        <w:tc>
          <w:tcPr>
            <w:tcW w:w="562" w:type="dxa"/>
            <w:shd w:val="clear" w:color="auto" w:fill="auto"/>
          </w:tcPr>
          <w:p w14:paraId="72B81413"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3</w:t>
            </w:r>
          </w:p>
        </w:tc>
        <w:tc>
          <w:tcPr>
            <w:tcW w:w="2977" w:type="dxa"/>
            <w:shd w:val="clear" w:color="auto" w:fill="auto"/>
            <w:vAlign w:val="center"/>
          </w:tcPr>
          <w:p w14:paraId="1AE72234" w14:textId="77777777" w:rsidR="005674C5" w:rsidRPr="00EE1C00" w:rsidRDefault="005674C5" w:rsidP="005674C5">
            <w:pPr>
              <w:ind w:left="-156" w:right="-108"/>
              <w:jc w:val="center"/>
              <w:rPr>
                <w:rFonts w:ascii="Times New Roman" w:hAnsi="Times New Roman"/>
                <w:sz w:val="20"/>
                <w:highlight w:val="yellow"/>
                <w:lang w:val="uk-UA"/>
              </w:rPr>
            </w:pPr>
            <w:r w:rsidRPr="00EE1C00">
              <w:rPr>
                <w:rFonts w:ascii="Times New Roman" w:hAnsi="Times New Roman"/>
                <w:sz w:val="20"/>
                <w:lang w:val="uk-UA"/>
              </w:rPr>
              <w:t>Забезпеченість житлом сімей, житло яких зруйноване, або непридатне для проживання внаслідок збройної агресії російської федерації проти України</w:t>
            </w:r>
          </w:p>
        </w:tc>
        <w:tc>
          <w:tcPr>
            <w:tcW w:w="851" w:type="dxa"/>
            <w:shd w:val="clear" w:color="auto" w:fill="auto"/>
            <w:vAlign w:val="center"/>
          </w:tcPr>
          <w:p w14:paraId="3017DDC3"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w:t>
            </w:r>
          </w:p>
        </w:tc>
        <w:tc>
          <w:tcPr>
            <w:tcW w:w="1559" w:type="dxa"/>
            <w:shd w:val="clear" w:color="auto" w:fill="auto"/>
            <w:vAlign w:val="center"/>
          </w:tcPr>
          <w:p w14:paraId="1EA35683"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w:t>
            </w:r>
          </w:p>
        </w:tc>
        <w:tc>
          <w:tcPr>
            <w:tcW w:w="1276" w:type="dxa"/>
            <w:shd w:val="clear" w:color="auto" w:fill="auto"/>
            <w:vAlign w:val="center"/>
          </w:tcPr>
          <w:p w14:paraId="7B3A9CCE"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100</w:t>
            </w:r>
          </w:p>
        </w:tc>
        <w:tc>
          <w:tcPr>
            <w:tcW w:w="1275" w:type="dxa"/>
            <w:shd w:val="clear" w:color="auto" w:fill="auto"/>
            <w:vAlign w:val="center"/>
          </w:tcPr>
          <w:p w14:paraId="129E740A" w14:textId="77777777" w:rsidR="005674C5" w:rsidRPr="00EE1C00" w:rsidRDefault="005674C5" w:rsidP="005674C5">
            <w:pPr>
              <w:jc w:val="center"/>
              <w:rPr>
                <w:rFonts w:ascii="Times New Roman" w:hAnsi="Times New Roman"/>
                <w:sz w:val="20"/>
                <w:lang w:val="uk-UA"/>
              </w:rPr>
            </w:pPr>
            <w:r w:rsidRPr="00EE1C00">
              <w:rPr>
                <w:rFonts w:ascii="Times New Roman" w:hAnsi="Times New Roman"/>
                <w:sz w:val="20"/>
                <w:lang w:val="uk-UA"/>
              </w:rPr>
              <w:t>100</w:t>
            </w:r>
          </w:p>
        </w:tc>
        <w:tc>
          <w:tcPr>
            <w:tcW w:w="1461" w:type="dxa"/>
            <w:shd w:val="clear" w:color="auto" w:fill="auto"/>
            <w:vAlign w:val="center"/>
          </w:tcPr>
          <w:p w14:paraId="63D65801" w14:textId="0A41CD9B" w:rsidR="005674C5" w:rsidRPr="00EE1C00" w:rsidRDefault="00811EAF" w:rsidP="005674C5">
            <w:pPr>
              <w:jc w:val="center"/>
              <w:rPr>
                <w:rFonts w:ascii="Times New Roman" w:hAnsi="Times New Roman"/>
                <w:sz w:val="20"/>
                <w:lang w:val="uk-UA"/>
              </w:rPr>
            </w:pPr>
            <w:r w:rsidRPr="00EE1C00">
              <w:rPr>
                <w:rFonts w:ascii="Times New Roman" w:hAnsi="Times New Roman"/>
                <w:sz w:val="18"/>
                <w:szCs w:val="18"/>
                <w:lang w:val="uk-UA"/>
              </w:rPr>
              <w:t>2 80</w:t>
            </w:r>
            <w:r w:rsidR="00ED185B" w:rsidRPr="00EE1C00">
              <w:rPr>
                <w:rFonts w:ascii="Times New Roman" w:hAnsi="Times New Roman"/>
                <w:sz w:val="18"/>
                <w:szCs w:val="18"/>
                <w:lang w:val="uk-UA"/>
              </w:rPr>
              <w:t>5</w:t>
            </w:r>
            <w:r w:rsidRPr="00EE1C00">
              <w:rPr>
                <w:rFonts w:ascii="Times New Roman" w:hAnsi="Times New Roman"/>
                <w:sz w:val="18"/>
                <w:szCs w:val="18"/>
                <w:lang w:val="uk-UA"/>
              </w:rPr>
              <w:t> 000,00</w:t>
            </w:r>
          </w:p>
        </w:tc>
      </w:tr>
    </w:tbl>
    <w:p w14:paraId="2C9F948C" w14:textId="77777777" w:rsidR="00A521CB" w:rsidRPr="00EE1C00" w:rsidRDefault="00A521CB" w:rsidP="00BF4CBC">
      <w:pPr>
        <w:jc w:val="center"/>
        <w:rPr>
          <w:rFonts w:ascii="Times New Roman" w:hAnsi="Times New Roman"/>
          <w:szCs w:val="28"/>
          <w:lang w:val="uk-UA"/>
        </w:rPr>
      </w:pPr>
    </w:p>
    <w:p w14:paraId="01129196" w14:textId="77777777" w:rsidR="00D4681E" w:rsidRPr="00EE1C00" w:rsidRDefault="00D4681E" w:rsidP="00BF4CBC">
      <w:pPr>
        <w:jc w:val="center"/>
        <w:rPr>
          <w:rFonts w:ascii="Times New Roman" w:hAnsi="Times New Roman"/>
          <w:szCs w:val="28"/>
          <w:lang w:val="uk-UA"/>
        </w:rPr>
      </w:pPr>
    </w:p>
    <w:p w14:paraId="049824C9" w14:textId="77777777" w:rsidR="00914557" w:rsidRPr="00EE1C00" w:rsidRDefault="00914557" w:rsidP="00BF4CBC">
      <w:pPr>
        <w:jc w:val="center"/>
        <w:rPr>
          <w:rFonts w:ascii="Times New Roman" w:hAnsi="Times New Roman"/>
          <w:szCs w:val="28"/>
          <w:lang w:val="uk-UA"/>
        </w:rPr>
      </w:pPr>
    </w:p>
    <w:p w14:paraId="52F45D3B" w14:textId="31938DBF" w:rsidR="00C40134" w:rsidRPr="00EE1C00" w:rsidRDefault="00914557" w:rsidP="00914557">
      <w:pPr>
        <w:ind w:right="-284"/>
        <w:jc w:val="both"/>
        <w:rPr>
          <w:rFonts w:ascii="Times New Roman" w:hAnsi="Times New Roman"/>
          <w:b/>
          <w:szCs w:val="28"/>
          <w:lang w:val="uk-UA"/>
        </w:rPr>
      </w:pPr>
      <w:r w:rsidRPr="00EE1C00">
        <w:rPr>
          <w:rFonts w:ascii="Times New Roman"/>
          <w:b/>
          <w:bCs/>
          <w:szCs w:val="28"/>
          <w:lang w:val="uk-UA"/>
        </w:rPr>
        <w:t>Голова</w:t>
      </w:r>
      <w:r w:rsidRPr="00EE1C00">
        <w:rPr>
          <w:rFonts w:ascii="Times New Roman"/>
          <w:b/>
          <w:bCs/>
          <w:szCs w:val="28"/>
          <w:lang w:val="uk-UA"/>
        </w:rPr>
        <w:t xml:space="preserve">                                                                                           </w:t>
      </w:r>
      <w:r w:rsidRPr="00EE1C00">
        <w:rPr>
          <w:rFonts w:ascii="Times New Roman"/>
          <w:b/>
          <w:bCs/>
          <w:szCs w:val="28"/>
          <w:lang w:val="uk-UA"/>
        </w:rPr>
        <w:t>Наталія</w:t>
      </w:r>
      <w:r w:rsidRPr="00EE1C00">
        <w:rPr>
          <w:rFonts w:ascii="Times New Roman"/>
          <w:b/>
          <w:bCs/>
          <w:szCs w:val="28"/>
          <w:lang w:val="uk-UA"/>
        </w:rPr>
        <w:t xml:space="preserve"> </w:t>
      </w:r>
      <w:r w:rsidRPr="00EE1C00">
        <w:rPr>
          <w:rFonts w:ascii="Times New Roman"/>
          <w:b/>
          <w:bCs/>
          <w:szCs w:val="28"/>
          <w:lang w:val="uk-UA"/>
        </w:rPr>
        <w:t>ГУНЬКО</w:t>
      </w:r>
    </w:p>
    <w:p w14:paraId="17576605" w14:textId="77777777" w:rsidR="00C40134" w:rsidRPr="00EE1C00" w:rsidRDefault="00C40134" w:rsidP="00F20CAB">
      <w:pPr>
        <w:ind w:left="5387" w:right="-284"/>
        <w:jc w:val="right"/>
        <w:rPr>
          <w:rFonts w:ascii="Times New Roman" w:hAnsi="Times New Roman"/>
          <w:b/>
          <w:szCs w:val="28"/>
          <w:lang w:val="uk-UA"/>
        </w:rPr>
      </w:pPr>
    </w:p>
    <w:p w14:paraId="62616743" w14:textId="77777777" w:rsidR="00C40134" w:rsidRPr="00EE1C00" w:rsidRDefault="00C40134" w:rsidP="00F20CAB">
      <w:pPr>
        <w:ind w:left="5387" w:right="-284"/>
        <w:jc w:val="right"/>
        <w:rPr>
          <w:rFonts w:ascii="Times New Roman" w:hAnsi="Times New Roman"/>
          <w:b/>
          <w:szCs w:val="28"/>
          <w:lang w:val="uk-UA"/>
        </w:rPr>
      </w:pPr>
    </w:p>
    <w:p w14:paraId="5973A15D" w14:textId="77777777" w:rsidR="00C40134" w:rsidRPr="00EE1C00" w:rsidRDefault="00C40134" w:rsidP="00F20CAB">
      <w:pPr>
        <w:ind w:left="5387" w:right="-284"/>
        <w:jc w:val="right"/>
        <w:rPr>
          <w:rFonts w:ascii="Times New Roman" w:hAnsi="Times New Roman"/>
          <w:b/>
          <w:szCs w:val="28"/>
          <w:lang w:val="uk-UA"/>
        </w:rPr>
      </w:pPr>
    </w:p>
    <w:p w14:paraId="283F2412" w14:textId="77777777" w:rsidR="00C40134" w:rsidRPr="00EE1C00" w:rsidRDefault="00C40134" w:rsidP="00F20CAB">
      <w:pPr>
        <w:ind w:left="5387" w:right="-284"/>
        <w:jc w:val="right"/>
        <w:rPr>
          <w:rFonts w:ascii="Times New Roman" w:hAnsi="Times New Roman"/>
          <w:b/>
          <w:szCs w:val="28"/>
          <w:lang w:val="uk-UA"/>
        </w:rPr>
      </w:pPr>
    </w:p>
    <w:p w14:paraId="515A3ECA" w14:textId="77777777" w:rsidR="00C40134" w:rsidRPr="00EE1C00" w:rsidRDefault="00C40134" w:rsidP="00F20CAB">
      <w:pPr>
        <w:ind w:left="5387" w:right="-284"/>
        <w:jc w:val="right"/>
        <w:rPr>
          <w:rFonts w:ascii="Times New Roman" w:hAnsi="Times New Roman"/>
          <w:b/>
          <w:szCs w:val="28"/>
          <w:lang w:val="uk-UA"/>
        </w:rPr>
      </w:pPr>
    </w:p>
    <w:p w14:paraId="2330BF6A" w14:textId="77777777" w:rsidR="00C40134" w:rsidRPr="00EE1C00" w:rsidRDefault="00C40134" w:rsidP="00F20CAB">
      <w:pPr>
        <w:ind w:left="5387" w:right="-284"/>
        <w:jc w:val="right"/>
        <w:rPr>
          <w:rFonts w:ascii="Times New Roman" w:hAnsi="Times New Roman"/>
          <w:b/>
          <w:szCs w:val="28"/>
          <w:lang w:val="uk-UA"/>
        </w:rPr>
      </w:pPr>
    </w:p>
    <w:p w14:paraId="5434D39C" w14:textId="77777777" w:rsidR="00C40134" w:rsidRPr="00EE1C00" w:rsidRDefault="00C40134" w:rsidP="00F20CAB">
      <w:pPr>
        <w:ind w:left="5387" w:right="-284"/>
        <w:jc w:val="right"/>
        <w:rPr>
          <w:rFonts w:ascii="Times New Roman" w:hAnsi="Times New Roman"/>
          <w:b/>
          <w:szCs w:val="28"/>
          <w:lang w:val="uk-UA"/>
        </w:rPr>
      </w:pPr>
    </w:p>
    <w:p w14:paraId="664800AB" w14:textId="77777777" w:rsidR="00C40134" w:rsidRPr="00EE1C00" w:rsidRDefault="00C40134" w:rsidP="00F20CAB">
      <w:pPr>
        <w:ind w:left="5387" w:right="-284"/>
        <w:jc w:val="right"/>
        <w:rPr>
          <w:rFonts w:ascii="Times New Roman" w:hAnsi="Times New Roman"/>
          <w:b/>
          <w:szCs w:val="28"/>
          <w:lang w:val="uk-UA"/>
        </w:rPr>
      </w:pPr>
    </w:p>
    <w:p w14:paraId="274A45C7" w14:textId="77777777" w:rsidR="00C40134" w:rsidRPr="00EE1C00" w:rsidRDefault="00C40134" w:rsidP="00F20CAB">
      <w:pPr>
        <w:ind w:left="5387" w:right="-284"/>
        <w:jc w:val="right"/>
        <w:rPr>
          <w:rFonts w:ascii="Times New Roman" w:hAnsi="Times New Roman"/>
          <w:b/>
          <w:szCs w:val="28"/>
          <w:lang w:val="uk-UA"/>
        </w:rPr>
      </w:pPr>
    </w:p>
    <w:p w14:paraId="77811CD9" w14:textId="77777777" w:rsidR="00C40134" w:rsidRPr="00EE1C00" w:rsidRDefault="00C40134" w:rsidP="00F20CAB">
      <w:pPr>
        <w:ind w:left="5387" w:right="-284"/>
        <w:jc w:val="right"/>
        <w:rPr>
          <w:rFonts w:ascii="Times New Roman" w:hAnsi="Times New Roman"/>
          <w:b/>
          <w:szCs w:val="28"/>
          <w:lang w:val="uk-UA"/>
        </w:rPr>
      </w:pPr>
    </w:p>
    <w:p w14:paraId="4740ADEE" w14:textId="77777777" w:rsidR="00C40134" w:rsidRPr="00EE1C00" w:rsidRDefault="00C40134" w:rsidP="00F20CAB">
      <w:pPr>
        <w:ind w:left="5387" w:right="-284"/>
        <w:jc w:val="right"/>
        <w:rPr>
          <w:rFonts w:ascii="Times New Roman" w:hAnsi="Times New Roman"/>
          <w:b/>
          <w:szCs w:val="28"/>
          <w:lang w:val="uk-UA"/>
        </w:rPr>
      </w:pPr>
    </w:p>
    <w:p w14:paraId="729D927B" w14:textId="77777777" w:rsidR="00C40134" w:rsidRPr="00EE1C00" w:rsidRDefault="00C40134" w:rsidP="00F20CAB">
      <w:pPr>
        <w:ind w:left="5387" w:right="-284"/>
        <w:jc w:val="right"/>
        <w:rPr>
          <w:rFonts w:ascii="Times New Roman" w:hAnsi="Times New Roman"/>
          <w:b/>
          <w:szCs w:val="28"/>
          <w:lang w:val="uk-UA"/>
        </w:rPr>
      </w:pPr>
    </w:p>
    <w:p w14:paraId="5D75B08E" w14:textId="77777777" w:rsidR="00C40134" w:rsidRPr="00EE1C00" w:rsidRDefault="00C40134" w:rsidP="00F20CAB">
      <w:pPr>
        <w:ind w:left="5387" w:right="-284"/>
        <w:jc w:val="right"/>
        <w:rPr>
          <w:rFonts w:ascii="Times New Roman" w:hAnsi="Times New Roman"/>
          <w:b/>
          <w:szCs w:val="28"/>
          <w:lang w:val="uk-UA"/>
        </w:rPr>
      </w:pPr>
    </w:p>
    <w:p w14:paraId="2074BE16" w14:textId="77777777" w:rsidR="00C40134" w:rsidRPr="00EE1C00" w:rsidRDefault="00C40134" w:rsidP="00F20CAB">
      <w:pPr>
        <w:ind w:left="5387" w:right="-284"/>
        <w:jc w:val="right"/>
        <w:rPr>
          <w:rFonts w:ascii="Times New Roman" w:hAnsi="Times New Roman"/>
          <w:b/>
          <w:szCs w:val="28"/>
          <w:lang w:val="uk-UA"/>
        </w:rPr>
      </w:pPr>
    </w:p>
    <w:p w14:paraId="3D97FFB0" w14:textId="77777777" w:rsidR="00C40134" w:rsidRPr="00EE1C00" w:rsidRDefault="00C40134" w:rsidP="00F20CAB">
      <w:pPr>
        <w:ind w:left="5387" w:right="-284"/>
        <w:jc w:val="right"/>
        <w:rPr>
          <w:rFonts w:ascii="Times New Roman" w:hAnsi="Times New Roman"/>
          <w:b/>
          <w:szCs w:val="28"/>
          <w:lang w:val="uk-UA"/>
        </w:rPr>
      </w:pPr>
    </w:p>
    <w:p w14:paraId="2074A4B7" w14:textId="77777777" w:rsidR="00C40134" w:rsidRPr="00EE1C00" w:rsidRDefault="00C40134" w:rsidP="00F20CAB">
      <w:pPr>
        <w:ind w:left="5387" w:right="-284"/>
        <w:jc w:val="right"/>
        <w:rPr>
          <w:rFonts w:ascii="Times New Roman" w:hAnsi="Times New Roman"/>
          <w:b/>
          <w:szCs w:val="28"/>
          <w:lang w:val="uk-UA"/>
        </w:rPr>
      </w:pPr>
    </w:p>
    <w:p w14:paraId="65B94520" w14:textId="00764AF2" w:rsidR="00C40134" w:rsidRPr="00EE1C00" w:rsidRDefault="00C40134" w:rsidP="00F20CAB">
      <w:pPr>
        <w:ind w:left="5387" w:right="-284"/>
        <w:jc w:val="right"/>
        <w:rPr>
          <w:rFonts w:ascii="Times New Roman" w:hAnsi="Times New Roman"/>
          <w:b/>
          <w:szCs w:val="28"/>
          <w:lang w:val="uk-UA"/>
        </w:rPr>
      </w:pPr>
    </w:p>
    <w:p w14:paraId="5525C755" w14:textId="255CE22C" w:rsidR="00C40134" w:rsidRPr="00EE1C00" w:rsidRDefault="00C40134" w:rsidP="00F20CAB">
      <w:pPr>
        <w:ind w:left="5387" w:right="-284"/>
        <w:jc w:val="right"/>
        <w:rPr>
          <w:rFonts w:ascii="Times New Roman" w:hAnsi="Times New Roman"/>
          <w:b/>
          <w:szCs w:val="28"/>
          <w:lang w:val="uk-UA"/>
        </w:rPr>
      </w:pPr>
    </w:p>
    <w:p w14:paraId="775D6C33" w14:textId="560CE5E6" w:rsidR="00C40134" w:rsidRPr="00EE1C00" w:rsidRDefault="00C40134" w:rsidP="00F20CAB">
      <w:pPr>
        <w:ind w:left="5387" w:right="-284"/>
        <w:jc w:val="right"/>
        <w:rPr>
          <w:rFonts w:ascii="Times New Roman" w:hAnsi="Times New Roman"/>
          <w:b/>
          <w:szCs w:val="28"/>
          <w:lang w:val="uk-UA"/>
        </w:rPr>
      </w:pPr>
    </w:p>
    <w:p w14:paraId="47DC8EAF" w14:textId="735A9927" w:rsidR="00C40134" w:rsidRPr="00EE1C00" w:rsidRDefault="00C40134" w:rsidP="00F20CAB">
      <w:pPr>
        <w:ind w:left="5387" w:right="-284"/>
        <w:jc w:val="right"/>
        <w:rPr>
          <w:rFonts w:ascii="Times New Roman" w:hAnsi="Times New Roman"/>
          <w:b/>
          <w:szCs w:val="28"/>
          <w:lang w:val="uk-UA"/>
        </w:rPr>
      </w:pPr>
    </w:p>
    <w:p w14:paraId="75B2553E" w14:textId="557D10E7" w:rsidR="00C40134" w:rsidRPr="00EE1C00" w:rsidRDefault="00C40134" w:rsidP="00F20CAB">
      <w:pPr>
        <w:ind w:left="5387" w:right="-284"/>
        <w:jc w:val="right"/>
        <w:rPr>
          <w:rFonts w:ascii="Times New Roman" w:hAnsi="Times New Roman"/>
          <w:b/>
          <w:szCs w:val="28"/>
          <w:lang w:val="uk-UA"/>
        </w:rPr>
      </w:pPr>
    </w:p>
    <w:p w14:paraId="39FE3E9E" w14:textId="69B4FEED" w:rsidR="00C40134" w:rsidRPr="00EE1C00" w:rsidRDefault="00C40134" w:rsidP="00F20CAB">
      <w:pPr>
        <w:ind w:left="5387" w:right="-284"/>
        <w:jc w:val="right"/>
        <w:rPr>
          <w:rFonts w:ascii="Times New Roman" w:hAnsi="Times New Roman"/>
          <w:b/>
          <w:szCs w:val="28"/>
          <w:lang w:val="uk-UA"/>
        </w:rPr>
      </w:pPr>
    </w:p>
    <w:p w14:paraId="5FA4A788" w14:textId="4ABBF9A7" w:rsidR="00C40134" w:rsidRPr="00EE1C00" w:rsidRDefault="00C40134" w:rsidP="00F20CAB">
      <w:pPr>
        <w:ind w:left="5387" w:right="-284"/>
        <w:jc w:val="right"/>
        <w:rPr>
          <w:rFonts w:ascii="Times New Roman" w:hAnsi="Times New Roman"/>
          <w:b/>
          <w:szCs w:val="28"/>
          <w:lang w:val="uk-UA"/>
        </w:rPr>
      </w:pPr>
    </w:p>
    <w:p w14:paraId="28654F11" w14:textId="5196F905" w:rsidR="00C40134" w:rsidRPr="00EE1C00" w:rsidRDefault="00C40134" w:rsidP="00F20CAB">
      <w:pPr>
        <w:ind w:left="5387" w:right="-284"/>
        <w:jc w:val="right"/>
        <w:rPr>
          <w:rFonts w:ascii="Times New Roman" w:hAnsi="Times New Roman"/>
          <w:b/>
          <w:szCs w:val="28"/>
          <w:lang w:val="uk-UA"/>
        </w:rPr>
      </w:pPr>
    </w:p>
    <w:p w14:paraId="27DC1759" w14:textId="417885B4" w:rsidR="00C40134" w:rsidRPr="00EE1C00" w:rsidRDefault="00C40134" w:rsidP="00F20CAB">
      <w:pPr>
        <w:ind w:left="5387" w:right="-284"/>
        <w:jc w:val="right"/>
        <w:rPr>
          <w:rFonts w:ascii="Times New Roman" w:hAnsi="Times New Roman"/>
          <w:b/>
          <w:szCs w:val="28"/>
          <w:lang w:val="uk-UA"/>
        </w:rPr>
      </w:pPr>
    </w:p>
    <w:p w14:paraId="47AE1219" w14:textId="7BF91C66" w:rsidR="00C40134" w:rsidRPr="00EE1C00" w:rsidRDefault="00C40134" w:rsidP="00F20CAB">
      <w:pPr>
        <w:ind w:left="5387" w:right="-284"/>
        <w:jc w:val="right"/>
        <w:rPr>
          <w:rFonts w:ascii="Times New Roman" w:hAnsi="Times New Roman"/>
          <w:b/>
          <w:szCs w:val="28"/>
          <w:lang w:val="uk-UA"/>
        </w:rPr>
      </w:pPr>
    </w:p>
    <w:p w14:paraId="1EC374A9" w14:textId="4B5F37C2" w:rsidR="00C40134" w:rsidRPr="00EE1C00" w:rsidRDefault="00C40134" w:rsidP="00F20CAB">
      <w:pPr>
        <w:ind w:left="5387" w:right="-284"/>
        <w:jc w:val="right"/>
        <w:rPr>
          <w:rFonts w:ascii="Times New Roman" w:hAnsi="Times New Roman"/>
          <w:b/>
          <w:szCs w:val="28"/>
          <w:lang w:val="uk-UA"/>
        </w:rPr>
      </w:pPr>
    </w:p>
    <w:p w14:paraId="1EEAE871" w14:textId="34E3FE29" w:rsidR="00C40134" w:rsidRPr="00EE1C00" w:rsidRDefault="00C40134" w:rsidP="00F20CAB">
      <w:pPr>
        <w:ind w:left="5387" w:right="-284"/>
        <w:jc w:val="right"/>
        <w:rPr>
          <w:rFonts w:ascii="Times New Roman" w:hAnsi="Times New Roman"/>
          <w:b/>
          <w:szCs w:val="28"/>
          <w:lang w:val="uk-UA"/>
        </w:rPr>
      </w:pPr>
    </w:p>
    <w:p w14:paraId="299A2CD5" w14:textId="1AB6BB3A" w:rsidR="00C40134" w:rsidRPr="00EE1C00" w:rsidRDefault="00C40134" w:rsidP="00F20CAB">
      <w:pPr>
        <w:ind w:left="5387" w:right="-284"/>
        <w:jc w:val="right"/>
        <w:rPr>
          <w:rFonts w:ascii="Times New Roman" w:hAnsi="Times New Roman"/>
          <w:b/>
          <w:szCs w:val="28"/>
          <w:lang w:val="uk-UA"/>
        </w:rPr>
      </w:pPr>
    </w:p>
    <w:p w14:paraId="6F395D5C" w14:textId="06BF8298" w:rsidR="00C40134" w:rsidRPr="00EE1C00" w:rsidRDefault="00C40134" w:rsidP="00F20CAB">
      <w:pPr>
        <w:ind w:left="5387" w:right="-284"/>
        <w:jc w:val="right"/>
        <w:rPr>
          <w:rFonts w:ascii="Times New Roman" w:hAnsi="Times New Roman"/>
          <w:b/>
          <w:szCs w:val="28"/>
          <w:lang w:val="uk-UA"/>
        </w:rPr>
      </w:pPr>
    </w:p>
    <w:p w14:paraId="7C01B18B" w14:textId="680527C4" w:rsidR="00C40134" w:rsidRPr="00EE1C00" w:rsidRDefault="00C40134" w:rsidP="00F20CAB">
      <w:pPr>
        <w:ind w:left="5387" w:right="-284"/>
        <w:jc w:val="right"/>
        <w:rPr>
          <w:rFonts w:ascii="Times New Roman" w:hAnsi="Times New Roman"/>
          <w:b/>
          <w:szCs w:val="28"/>
          <w:lang w:val="uk-UA"/>
        </w:rPr>
      </w:pPr>
    </w:p>
    <w:p w14:paraId="28D3773A" w14:textId="5391AA8F" w:rsidR="00C40134" w:rsidRPr="00EE1C00" w:rsidRDefault="00C40134" w:rsidP="00F20CAB">
      <w:pPr>
        <w:ind w:left="5387" w:right="-284"/>
        <w:jc w:val="right"/>
        <w:rPr>
          <w:rFonts w:ascii="Times New Roman" w:hAnsi="Times New Roman"/>
          <w:b/>
          <w:szCs w:val="28"/>
          <w:lang w:val="uk-UA"/>
        </w:rPr>
      </w:pPr>
    </w:p>
    <w:p w14:paraId="16491C86" w14:textId="0DD7FBBA" w:rsidR="00C40134" w:rsidRPr="00EE1C00" w:rsidRDefault="00C40134" w:rsidP="00F20CAB">
      <w:pPr>
        <w:ind w:left="5387" w:right="-284"/>
        <w:jc w:val="right"/>
        <w:rPr>
          <w:rFonts w:ascii="Times New Roman" w:hAnsi="Times New Roman"/>
          <w:b/>
          <w:szCs w:val="28"/>
          <w:lang w:val="uk-UA"/>
        </w:rPr>
      </w:pPr>
    </w:p>
    <w:p w14:paraId="31E0C724" w14:textId="17448F3D" w:rsidR="00C40134" w:rsidRPr="00EE1C00" w:rsidRDefault="00C40134" w:rsidP="00F20CAB">
      <w:pPr>
        <w:ind w:left="5387" w:right="-284"/>
        <w:jc w:val="right"/>
        <w:rPr>
          <w:rFonts w:ascii="Times New Roman" w:hAnsi="Times New Roman"/>
          <w:b/>
          <w:szCs w:val="28"/>
          <w:lang w:val="uk-UA"/>
        </w:rPr>
      </w:pPr>
    </w:p>
    <w:p w14:paraId="3C37E4DD" w14:textId="4753B39F" w:rsidR="00C40134" w:rsidRPr="00EE1C00" w:rsidRDefault="00C40134" w:rsidP="00F20CAB">
      <w:pPr>
        <w:ind w:left="5387" w:right="-284"/>
        <w:jc w:val="right"/>
        <w:rPr>
          <w:rFonts w:ascii="Times New Roman" w:hAnsi="Times New Roman"/>
          <w:b/>
          <w:szCs w:val="28"/>
          <w:lang w:val="uk-UA"/>
        </w:rPr>
      </w:pPr>
    </w:p>
    <w:p w14:paraId="711EC395" w14:textId="44422FC1" w:rsidR="00C40134" w:rsidRPr="00EE1C00" w:rsidRDefault="00C40134" w:rsidP="00F20CAB">
      <w:pPr>
        <w:ind w:left="5387" w:right="-284"/>
        <w:jc w:val="right"/>
        <w:rPr>
          <w:rFonts w:ascii="Times New Roman" w:hAnsi="Times New Roman"/>
          <w:b/>
          <w:szCs w:val="28"/>
          <w:lang w:val="uk-UA"/>
        </w:rPr>
      </w:pPr>
    </w:p>
    <w:p w14:paraId="3A2EC612" w14:textId="2F717AE7" w:rsidR="00C40134" w:rsidRPr="00EE1C00" w:rsidRDefault="00C40134" w:rsidP="00F20CAB">
      <w:pPr>
        <w:ind w:left="5387" w:right="-284"/>
        <w:jc w:val="right"/>
        <w:rPr>
          <w:rFonts w:ascii="Times New Roman" w:hAnsi="Times New Roman"/>
          <w:b/>
          <w:szCs w:val="28"/>
          <w:lang w:val="uk-UA"/>
        </w:rPr>
      </w:pPr>
    </w:p>
    <w:p w14:paraId="4067C8FC" w14:textId="40A99AEF" w:rsidR="00D4681E" w:rsidRPr="00EE1C00" w:rsidRDefault="00D4681E" w:rsidP="00F20CAB">
      <w:pPr>
        <w:ind w:left="5387" w:right="-284"/>
        <w:jc w:val="right"/>
        <w:rPr>
          <w:rFonts w:ascii="Times New Roman" w:hAnsi="Times New Roman"/>
          <w:b/>
          <w:szCs w:val="28"/>
          <w:lang w:val="uk-UA"/>
        </w:rPr>
      </w:pPr>
      <w:r w:rsidRPr="00EE1C00">
        <w:rPr>
          <w:rFonts w:ascii="Times New Roman" w:hAnsi="Times New Roman"/>
          <w:b/>
          <w:szCs w:val="28"/>
          <w:lang w:val="uk-UA"/>
        </w:rPr>
        <w:t>Додаток</w:t>
      </w:r>
      <w:r w:rsidR="00F20CAB" w:rsidRPr="00EE1C00">
        <w:rPr>
          <w:rFonts w:ascii="Times New Roman" w:hAnsi="Times New Roman"/>
          <w:b/>
          <w:szCs w:val="28"/>
          <w:lang w:val="uk-UA"/>
        </w:rPr>
        <w:t xml:space="preserve"> </w:t>
      </w:r>
      <w:r w:rsidR="00EA2F7D" w:rsidRPr="00EE1C00">
        <w:rPr>
          <w:rFonts w:ascii="Times New Roman" w:hAnsi="Times New Roman"/>
          <w:b/>
          <w:szCs w:val="28"/>
          <w:lang w:val="uk-UA"/>
        </w:rPr>
        <w:t>4</w:t>
      </w:r>
    </w:p>
    <w:p w14:paraId="68964CCE" w14:textId="77777777" w:rsidR="00F20CAB" w:rsidRPr="00EE1C00" w:rsidRDefault="00D4681E" w:rsidP="00F20CAB">
      <w:pPr>
        <w:ind w:left="5387" w:right="-284"/>
        <w:jc w:val="right"/>
        <w:rPr>
          <w:rFonts w:ascii="Times New Roman" w:hAnsi="Times New Roman"/>
          <w:b/>
          <w:szCs w:val="28"/>
          <w:lang w:val="uk-UA"/>
        </w:rPr>
      </w:pPr>
      <w:r w:rsidRPr="00EE1C00">
        <w:rPr>
          <w:rFonts w:ascii="Times New Roman" w:hAnsi="Times New Roman"/>
          <w:b/>
          <w:szCs w:val="28"/>
          <w:lang w:val="uk-UA"/>
        </w:rPr>
        <w:t>до Програми</w:t>
      </w:r>
    </w:p>
    <w:p w14:paraId="690D574C" w14:textId="77777777" w:rsidR="00F20CAB" w:rsidRPr="00EE1C00" w:rsidRDefault="00F20CAB" w:rsidP="00F20CAB">
      <w:pPr>
        <w:ind w:left="5387" w:right="-284"/>
        <w:jc w:val="right"/>
        <w:rPr>
          <w:rFonts w:ascii="Times New Roman" w:hAnsi="Times New Roman"/>
          <w:b/>
          <w:szCs w:val="28"/>
          <w:lang w:val="uk-UA"/>
        </w:rPr>
      </w:pPr>
      <w:r w:rsidRPr="00EE1C00">
        <w:rPr>
          <w:rFonts w:ascii="Times New Roman" w:hAnsi="Times New Roman"/>
          <w:b/>
          <w:szCs w:val="28"/>
          <w:lang w:val="uk-UA"/>
        </w:rPr>
        <w:t>«Нова оселя»</w:t>
      </w:r>
    </w:p>
    <w:p w14:paraId="3FDADDFE" w14:textId="77777777" w:rsidR="00D4681E" w:rsidRPr="00EE1C00" w:rsidRDefault="00B63B55" w:rsidP="00F20CAB">
      <w:pPr>
        <w:ind w:left="5387" w:right="-284"/>
        <w:jc w:val="right"/>
        <w:rPr>
          <w:rFonts w:ascii="Times New Roman" w:hAnsi="Times New Roman"/>
          <w:b/>
          <w:szCs w:val="28"/>
          <w:lang w:val="uk-UA"/>
        </w:rPr>
      </w:pPr>
      <w:r w:rsidRPr="00EE1C00">
        <w:rPr>
          <w:rFonts w:ascii="Times New Roman" w:hAnsi="Times New Roman"/>
          <w:b/>
          <w:szCs w:val="28"/>
          <w:lang w:val="uk-UA"/>
        </w:rPr>
        <w:t xml:space="preserve">на </w:t>
      </w:r>
      <w:r w:rsidR="00F20CAB" w:rsidRPr="00EE1C00">
        <w:rPr>
          <w:rFonts w:ascii="Times New Roman" w:hAnsi="Times New Roman"/>
          <w:b/>
          <w:szCs w:val="28"/>
          <w:lang w:val="uk-UA"/>
        </w:rPr>
        <w:t>2022-2023 роки</w:t>
      </w:r>
    </w:p>
    <w:p w14:paraId="4A833BE1" w14:textId="77777777" w:rsidR="00F20CAB" w:rsidRPr="00EE1C00" w:rsidRDefault="00F20CAB" w:rsidP="00F20CAB">
      <w:pPr>
        <w:ind w:left="5387" w:right="-284"/>
        <w:rPr>
          <w:rFonts w:ascii="Times New Roman" w:hAnsi="Times New Roman"/>
          <w:szCs w:val="28"/>
          <w:lang w:val="uk-UA"/>
        </w:rPr>
      </w:pPr>
    </w:p>
    <w:p w14:paraId="279D0214" w14:textId="77777777" w:rsidR="00D4681E" w:rsidRPr="00EE1C00" w:rsidRDefault="00D4681E" w:rsidP="00D4681E">
      <w:pPr>
        <w:jc w:val="center"/>
        <w:rPr>
          <w:rFonts w:ascii="Times New Roman" w:hAnsi="Times New Roman"/>
          <w:b/>
          <w:szCs w:val="28"/>
          <w:lang w:val="uk-UA"/>
        </w:rPr>
      </w:pPr>
      <w:r w:rsidRPr="00EE1C00">
        <w:rPr>
          <w:rFonts w:ascii="Times New Roman" w:hAnsi="Times New Roman"/>
          <w:b/>
          <w:szCs w:val="28"/>
          <w:lang w:val="uk-UA"/>
        </w:rPr>
        <w:t>ПОРЯДОК</w:t>
      </w:r>
    </w:p>
    <w:p w14:paraId="4D657CDA" w14:textId="77777777" w:rsidR="00D4681E" w:rsidRPr="00EE1C00" w:rsidRDefault="000D4E93" w:rsidP="00EC329D">
      <w:pPr>
        <w:ind w:firstLine="567"/>
        <w:jc w:val="center"/>
        <w:rPr>
          <w:rFonts w:ascii="Times New Roman" w:hAnsi="Times New Roman"/>
          <w:b/>
          <w:szCs w:val="28"/>
          <w:lang w:val="uk-UA"/>
        </w:rPr>
      </w:pPr>
      <w:r w:rsidRPr="00EE1C00">
        <w:rPr>
          <w:rFonts w:ascii="Times New Roman" w:hAnsi="Times New Roman"/>
          <w:b/>
          <w:szCs w:val="28"/>
          <w:lang w:val="uk-UA"/>
        </w:rPr>
        <w:t>в</w:t>
      </w:r>
      <w:r w:rsidR="00D4681E" w:rsidRPr="00EE1C00">
        <w:rPr>
          <w:rFonts w:ascii="Times New Roman" w:hAnsi="Times New Roman"/>
          <w:b/>
          <w:szCs w:val="28"/>
          <w:lang w:val="uk-UA"/>
        </w:rPr>
        <w:t>икористання коштів, передбачених в обласному бюджеті для</w:t>
      </w:r>
      <w:r w:rsidR="002A198F" w:rsidRPr="00EE1C00">
        <w:rPr>
          <w:rFonts w:ascii="Times New Roman" w:hAnsi="Times New Roman"/>
          <w:b/>
          <w:szCs w:val="28"/>
          <w:lang w:val="uk-UA"/>
        </w:rPr>
        <w:t xml:space="preserve"> </w:t>
      </w:r>
      <w:r w:rsidR="00D4681E" w:rsidRPr="00EE1C00">
        <w:rPr>
          <w:rFonts w:ascii="Times New Roman" w:hAnsi="Times New Roman"/>
          <w:b/>
          <w:szCs w:val="28"/>
          <w:lang w:val="uk-UA"/>
        </w:rPr>
        <w:t xml:space="preserve">забезпечення </w:t>
      </w:r>
      <w:r w:rsidR="002278E7" w:rsidRPr="00EE1C00">
        <w:rPr>
          <w:rFonts w:ascii="Times New Roman" w:hAnsi="Times New Roman"/>
          <w:b/>
          <w:szCs w:val="28"/>
          <w:lang w:val="uk-UA"/>
        </w:rPr>
        <w:t xml:space="preserve">житлом сімей, житло яких </w:t>
      </w:r>
      <w:r w:rsidR="00A12D8F" w:rsidRPr="00EE1C00">
        <w:rPr>
          <w:rFonts w:ascii="Times New Roman" w:hAnsi="Times New Roman"/>
          <w:b/>
          <w:szCs w:val="28"/>
          <w:lang w:val="uk-UA"/>
        </w:rPr>
        <w:t>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w:t>
      </w:r>
      <w:r w:rsidR="00D4681E" w:rsidRPr="00EE1C00">
        <w:rPr>
          <w:rFonts w:ascii="Times New Roman" w:hAnsi="Times New Roman"/>
          <w:b/>
          <w:szCs w:val="28"/>
          <w:lang w:val="uk-UA"/>
        </w:rPr>
        <w:t xml:space="preserve"> згідно Програми </w:t>
      </w:r>
      <w:r w:rsidR="002278E7" w:rsidRPr="00EE1C00">
        <w:rPr>
          <w:rFonts w:ascii="Times New Roman" w:hAnsi="Times New Roman"/>
          <w:b/>
          <w:szCs w:val="28"/>
          <w:lang w:val="uk-UA"/>
        </w:rPr>
        <w:t xml:space="preserve">«Нова оселя» </w:t>
      </w:r>
      <w:r w:rsidR="00D4681E" w:rsidRPr="00EE1C00">
        <w:rPr>
          <w:rFonts w:ascii="Times New Roman" w:hAnsi="Times New Roman"/>
          <w:b/>
          <w:szCs w:val="28"/>
          <w:lang w:val="uk-UA"/>
        </w:rPr>
        <w:t>на 202</w:t>
      </w:r>
      <w:r w:rsidR="002278E7" w:rsidRPr="00EE1C00">
        <w:rPr>
          <w:rFonts w:ascii="Times New Roman" w:hAnsi="Times New Roman"/>
          <w:b/>
          <w:szCs w:val="28"/>
          <w:lang w:val="uk-UA"/>
        </w:rPr>
        <w:t>2</w:t>
      </w:r>
      <w:r w:rsidR="00D4681E" w:rsidRPr="00EE1C00">
        <w:rPr>
          <w:rFonts w:ascii="Times New Roman" w:hAnsi="Times New Roman"/>
          <w:b/>
          <w:szCs w:val="28"/>
          <w:lang w:val="uk-UA"/>
        </w:rPr>
        <w:t>-202</w:t>
      </w:r>
      <w:r w:rsidR="002278E7" w:rsidRPr="00EE1C00">
        <w:rPr>
          <w:rFonts w:ascii="Times New Roman" w:hAnsi="Times New Roman"/>
          <w:b/>
          <w:szCs w:val="28"/>
          <w:lang w:val="uk-UA"/>
        </w:rPr>
        <w:t>3</w:t>
      </w:r>
      <w:r w:rsidR="00D4681E" w:rsidRPr="00EE1C00">
        <w:rPr>
          <w:rFonts w:ascii="Times New Roman" w:hAnsi="Times New Roman"/>
          <w:b/>
          <w:szCs w:val="28"/>
          <w:lang w:val="uk-UA"/>
        </w:rPr>
        <w:t xml:space="preserve"> роки</w:t>
      </w:r>
    </w:p>
    <w:p w14:paraId="49738AE4" w14:textId="77777777" w:rsidR="000D4E93" w:rsidRPr="00EE1C00" w:rsidRDefault="000D4E93" w:rsidP="00EC329D">
      <w:pPr>
        <w:ind w:firstLine="567"/>
        <w:jc w:val="center"/>
        <w:rPr>
          <w:rFonts w:ascii="Times New Roman" w:hAnsi="Times New Roman"/>
          <w:b/>
          <w:szCs w:val="28"/>
          <w:lang w:val="uk-UA"/>
        </w:rPr>
      </w:pPr>
    </w:p>
    <w:p w14:paraId="70A4228B" w14:textId="09125629" w:rsidR="00D4681E" w:rsidRPr="00EE1C00" w:rsidRDefault="00D4681E" w:rsidP="0085362B">
      <w:pPr>
        <w:ind w:firstLine="709"/>
        <w:jc w:val="both"/>
        <w:rPr>
          <w:rFonts w:ascii="Times New Roman" w:hAnsi="Times New Roman"/>
          <w:szCs w:val="28"/>
          <w:lang w:val="uk-UA"/>
        </w:rPr>
      </w:pPr>
      <w:r w:rsidRPr="00EE1C00">
        <w:rPr>
          <w:rFonts w:ascii="Times New Roman" w:hAnsi="Times New Roman"/>
          <w:szCs w:val="28"/>
          <w:lang w:val="uk-UA"/>
        </w:rPr>
        <w:t>Цей Порядок визначає механізм</w:t>
      </w:r>
      <w:r w:rsidR="00B038B8" w:rsidRPr="00EE1C00">
        <w:rPr>
          <w:rFonts w:ascii="Times New Roman" w:hAnsi="Times New Roman"/>
          <w:szCs w:val="28"/>
          <w:lang w:val="uk-UA"/>
        </w:rPr>
        <w:t xml:space="preserve"> забезпечення житлом сімей, житло </w:t>
      </w:r>
      <w:r w:rsidR="00BA754A" w:rsidRPr="00EE1C00">
        <w:rPr>
          <w:rFonts w:ascii="Times New Roman" w:hAnsi="Times New Roman"/>
          <w:szCs w:val="28"/>
          <w:lang w:val="uk-UA"/>
        </w:rPr>
        <w:t>яких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w:t>
      </w:r>
      <w:r w:rsidR="00555EE3" w:rsidRPr="00EE1C00">
        <w:rPr>
          <w:rFonts w:ascii="Times New Roman" w:hAnsi="Times New Roman"/>
          <w:szCs w:val="28"/>
          <w:lang w:val="uk-UA"/>
        </w:rPr>
        <w:t>.</w:t>
      </w:r>
    </w:p>
    <w:p w14:paraId="63CE26E7" w14:textId="6CA62766" w:rsidR="00E502E4" w:rsidRPr="00EE1C00" w:rsidRDefault="00DC1ED0" w:rsidP="0085362B">
      <w:pPr>
        <w:ind w:firstLine="709"/>
        <w:jc w:val="both"/>
        <w:rPr>
          <w:rFonts w:ascii="Times New Roman" w:hAnsi="Times New Roman"/>
          <w:szCs w:val="28"/>
          <w:lang w:val="uk-UA"/>
        </w:rPr>
      </w:pPr>
      <w:r w:rsidRPr="00EE1C00">
        <w:rPr>
          <w:rFonts w:ascii="Times New Roman" w:hAnsi="Times New Roman"/>
          <w:szCs w:val="28"/>
          <w:lang w:val="uk-UA"/>
        </w:rPr>
        <w:t>1</w:t>
      </w:r>
      <w:r w:rsidR="00521EC1" w:rsidRPr="00EE1C00">
        <w:rPr>
          <w:rFonts w:ascii="Times New Roman" w:hAnsi="Times New Roman"/>
          <w:szCs w:val="28"/>
          <w:lang w:val="uk-UA"/>
        </w:rPr>
        <w:t>.</w:t>
      </w:r>
      <w:r w:rsidR="00A171D0" w:rsidRPr="00EE1C00">
        <w:rPr>
          <w:rFonts w:ascii="Times New Roman" w:hAnsi="Times New Roman"/>
          <w:szCs w:val="28"/>
          <w:lang w:val="uk-UA"/>
        </w:rPr>
        <w:t xml:space="preserve"> </w:t>
      </w:r>
      <w:r w:rsidR="00555EE3" w:rsidRPr="00EE1C00">
        <w:rPr>
          <w:rFonts w:ascii="Times New Roman" w:hAnsi="Times New Roman"/>
          <w:szCs w:val="28"/>
          <w:lang w:val="uk-UA"/>
        </w:rPr>
        <w:t>Реєстри</w:t>
      </w:r>
      <w:r w:rsidR="00E502E4" w:rsidRPr="00EE1C00">
        <w:rPr>
          <w:rFonts w:ascii="Times New Roman" w:hAnsi="Times New Roman"/>
          <w:szCs w:val="28"/>
          <w:lang w:val="uk-UA"/>
        </w:rPr>
        <w:t xml:space="preserve"> сімей </w:t>
      </w:r>
      <w:r w:rsidR="00BA754A" w:rsidRPr="00EE1C00">
        <w:rPr>
          <w:rFonts w:ascii="Times New Roman" w:hAnsi="Times New Roman"/>
          <w:szCs w:val="28"/>
          <w:lang w:val="uk-UA"/>
        </w:rPr>
        <w:t xml:space="preserve">житло яких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 </w:t>
      </w:r>
      <w:r w:rsidR="00E502E4" w:rsidRPr="00EE1C00">
        <w:rPr>
          <w:rFonts w:ascii="Times New Roman" w:hAnsi="Times New Roman"/>
          <w:szCs w:val="28"/>
          <w:lang w:val="uk-UA"/>
        </w:rPr>
        <w:t>та які потребують забезпечення житлом, на відповідних територіях, формуються органами місцевого самоврядування затверджується відповідн</w:t>
      </w:r>
      <w:r w:rsidR="008F3881" w:rsidRPr="00EE1C00">
        <w:rPr>
          <w:rFonts w:ascii="Times New Roman" w:hAnsi="Times New Roman"/>
          <w:szCs w:val="28"/>
          <w:lang w:val="uk-UA"/>
        </w:rPr>
        <w:t>ими викон</w:t>
      </w:r>
      <w:r w:rsidR="002A5AA5" w:rsidRPr="00EE1C00">
        <w:rPr>
          <w:rFonts w:ascii="Times New Roman" w:hAnsi="Times New Roman"/>
          <w:szCs w:val="28"/>
          <w:lang w:val="uk-UA"/>
        </w:rPr>
        <w:t>авчим комітетом</w:t>
      </w:r>
      <w:r w:rsidR="008F3881" w:rsidRPr="00EE1C00">
        <w:rPr>
          <w:rFonts w:ascii="Times New Roman" w:hAnsi="Times New Roman"/>
          <w:szCs w:val="28"/>
          <w:lang w:val="uk-UA"/>
        </w:rPr>
        <w:t xml:space="preserve"> та передається Д</w:t>
      </w:r>
      <w:r w:rsidR="00E502E4" w:rsidRPr="00EE1C00">
        <w:rPr>
          <w:rFonts w:ascii="Times New Roman" w:hAnsi="Times New Roman"/>
          <w:szCs w:val="28"/>
          <w:lang w:val="uk-UA"/>
        </w:rPr>
        <w:t>епартаменту містобудування та архітектури</w:t>
      </w:r>
      <w:r w:rsidR="008F3881" w:rsidRPr="00EE1C00">
        <w:rPr>
          <w:rFonts w:ascii="Times New Roman" w:hAnsi="Times New Roman"/>
          <w:szCs w:val="28"/>
          <w:lang w:val="uk-UA"/>
        </w:rPr>
        <w:t xml:space="preserve"> Київської обласної державної адміністрації</w:t>
      </w:r>
      <w:r w:rsidR="00E502E4" w:rsidRPr="00EE1C00">
        <w:rPr>
          <w:rFonts w:ascii="Times New Roman" w:hAnsi="Times New Roman"/>
          <w:szCs w:val="28"/>
          <w:lang w:val="uk-UA"/>
        </w:rPr>
        <w:t xml:space="preserve"> для формування </w:t>
      </w:r>
      <w:r w:rsidR="00AF6C46" w:rsidRPr="00EE1C00">
        <w:rPr>
          <w:rFonts w:ascii="Times New Roman" w:hAnsi="Times New Roman"/>
          <w:szCs w:val="28"/>
          <w:lang w:val="uk-UA"/>
        </w:rPr>
        <w:t xml:space="preserve">на їх основі єдиного </w:t>
      </w:r>
      <w:r w:rsidR="00E502E4" w:rsidRPr="00EE1C00">
        <w:rPr>
          <w:rFonts w:ascii="Times New Roman" w:hAnsi="Times New Roman"/>
          <w:szCs w:val="28"/>
          <w:lang w:val="uk-UA"/>
        </w:rPr>
        <w:t xml:space="preserve">реєстру сімей </w:t>
      </w:r>
      <w:r w:rsidR="00BA754A" w:rsidRPr="00EE1C00">
        <w:rPr>
          <w:rFonts w:ascii="Times New Roman" w:hAnsi="Times New Roman"/>
          <w:szCs w:val="28"/>
          <w:lang w:val="uk-UA"/>
        </w:rPr>
        <w:t>житло яких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w:t>
      </w:r>
      <w:r w:rsidR="00AF6C46" w:rsidRPr="00EE1C00">
        <w:rPr>
          <w:rFonts w:ascii="Times New Roman" w:hAnsi="Times New Roman"/>
          <w:szCs w:val="28"/>
          <w:lang w:val="uk-UA"/>
        </w:rPr>
        <w:t xml:space="preserve"> та потребують його.</w:t>
      </w:r>
    </w:p>
    <w:p w14:paraId="3D4256AA" w14:textId="61037D36" w:rsidR="00696AE8" w:rsidRPr="00EE1C00" w:rsidRDefault="00696AE8" w:rsidP="0085362B">
      <w:pPr>
        <w:ind w:firstLine="709"/>
        <w:jc w:val="both"/>
        <w:rPr>
          <w:rFonts w:ascii="Times New Roman" w:hAnsi="Times New Roman"/>
          <w:szCs w:val="28"/>
          <w:lang w:val="uk-UA"/>
        </w:rPr>
      </w:pPr>
      <w:r w:rsidRPr="00EE1C00">
        <w:rPr>
          <w:rFonts w:ascii="Times New Roman" w:hAnsi="Times New Roman"/>
          <w:szCs w:val="28"/>
          <w:lang w:val="uk-UA"/>
        </w:rPr>
        <w:t xml:space="preserve">Реєстри формуються в порядку надходження </w:t>
      </w:r>
      <w:r w:rsidR="00CC38DB" w:rsidRPr="00EE1C00">
        <w:rPr>
          <w:rFonts w:ascii="Times New Roman" w:hAnsi="Times New Roman"/>
          <w:szCs w:val="28"/>
          <w:lang w:val="uk-UA"/>
        </w:rPr>
        <w:t>З</w:t>
      </w:r>
      <w:r w:rsidRPr="00EE1C00">
        <w:rPr>
          <w:rFonts w:ascii="Times New Roman" w:hAnsi="Times New Roman"/>
          <w:szCs w:val="28"/>
          <w:lang w:val="uk-UA"/>
        </w:rPr>
        <w:t>аяв</w:t>
      </w:r>
      <w:r w:rsidR="004F6768" w:rsidRPr="00EE1C00">
        <w:rPr>
          <w:rFonts w:ascii="Times New Roman" w:hAnsi="Times New Roman"/>
          <w:szCs w:val="28"/>
          <w:lang w:val="uk-UA"/>
        </w:rPr>
        <w:t>.</w:t>
      </w:r>
    </w:p>
    <w:p w14:paraId="27AEB141" w14:textId="77777777" w:rsidR="00A55527" w:rsidRPr="00EE1C00" w:rsidRDefault="004F6768" w:rsidP="0085362B">
      <w:pPr>
        <w:ind w:firstLine="709"/>
        <w:jc w:val="both"/>
        <w:rPr>
          <w:rFonts w:ascii="Times New Roman" w:hAnsi="Times New Roman"/>
          <w:color w:val="000000" w:themeColor="text1"/>
          <w:szCs w:val="28"/>
          <w:lang w:val="uk-UA"/>
        </w:rPr>
      </w:pPr>
      <w:r w:rsidRPr="00EE1C00">
        <w:rPr>
          <w:rFonts w:ascii="Times New Roman" w:hAnsi="Times New Roman"/>
          <w:color w:val="000000" w:themeColor="text1"/>
          <w:szCs w:val="28"/>
          <w:lang w:val="uk-UA"/>
        </w:rPr>
        <w:t>У разі якщо дати надходження заяв співпадають, пріоритетність надається</w:t>
      </w:r>
      <w:r w:rsidR="00CC38DB" w:rsidRPr="00EE1C00">
        <w:rPr>
          <w:rFonts w:ascii="Times New Roman" w:hAnsi="Times New Roman"/>
          <w:color w:val="000000" w:themeColor="text1"/>
          <w:szCs w:val="28"/>
          <w:lang w:val="uk-UA"/>
        </w:rPr>
        <w:t>:</w:t>
      </w:r>
    </w:p>
    <w:p w14:paraId="53F9DC88" w14:textId="2D97B053" w:rsidR="00CC38DB" w:rsidRPr="00EE1C00" w:rsidRDefault="00CC38DB" w:rsidP="0085362B">
      <w:pPr>
        <w:ind w:firstLine="709"/>
        <w:jc w:val="both"/>
        <w:rPr>
          <w:rFonts w:ascii="Times New Roman" w:hAnsi="Times New Roman"/>
          <w:color w:val="000000" w:themeColor="text1"/>
          <w:szCs w:val="28"/>
          <w:lang w:val="uk-UA"/>
        </w:rPr>
      </w:pPr>
      <w:r w:rsidRPr="00EE1C00">
        <w:rPr>
          <w:rFonts w:ascii="Times New Roman" w:hAnsi="Times New Roman"/>
          <w:color w:val="000000" w:themeColor="text1"/>
          <w:szCs w:val="28"/>
          <w:lang w:val="uk-UA"/>
        </w:rPr>
        <w:t>1) сім’ям з дітьми;</w:t>
      </w:r>
    </w:p>
    <w:p w14:paraId="3BBF2731" w14:textId="28BCEF6D" w:rsidR="004F6768" w:rsidRPr="00EE1C00" w:rsidRDefault="00CC38DB" w:rsidP="0085362B">
      <w:pPr>
        <w:ind w:firstLine="709"/>
        <w:jc w:val="both"/>
        <w:rPr>
          <w:rFonts w:ascii="Times New Roman" w:hAnsi="Times New Roman"/>
          <w:color w:val="000000" w:themeColor="text1"/>
          <w:szCs w:val="28"/>
          <w:lang w:val="uk-UA"/>
        </w:rPr>
      </w:pPr>
      <w:r w:rsidRPr="00EE1C00">
        <w:rPr>
          <w:rFonts w:ascii="Times New Roman" w:hAnsi="Times New Roman"/>
          <w:color w:val="000000" w:themeColor="text1"/>
          <w:szCs w:val="28"/>
          <w:lang w:val="uk-UA"/>
        </w:rPr>
        <w:t xml:space="preserve">2) </w:t>
      </w:r>
      <w:r w:rsidR="004F6768" w:rsidRPr="00EE1C00">
        <w:rPr>
          <w:rFonts w:ascii="Times New Roman" w:hAnsi="Times New Roman"/>
          <w:color w:val="000000" w:themeColor="text1"/>
          <w:szCs w:val="28"/>
          <w:lang w:val="uk-UA"/>
        </w:rPr>
        <w:t xml:space="preserve">особам, </w:t>
      </w:r>
      <w:r w:rsidRPr="00EE1C00">
        <w:rPr>
          <w:rFonts w:ascii="Times New Roman" w:hAnsi="Times New Roman"/>
          <w:color w:val="000000" w:themeColor="text1"/>
          <w:shd w:val="clear" w:color="auto" w:fill="FFFFFF"/>
          <w:lang w:val="uk-UA"/>
        </w:rPr>
        <w:t>інформаційне повідомлення (заява) про пошкоджене та знищене нерухоме майно внаслідок бойових дій, терористичних актів, диверсій, спричинених військовою агресією Російської Федерації, яких подано раніше.</w:t>
      </w:r>
    </w:p>
    <w:p w14:paraId="0EAAB20A" w14:textId="6942943D" w:rsidR="00A958C6" w:rsidRPr="00EE1C00" w:rsidRDefault="00A958C6" w:rsidP="00A958C6">
      <w:pPr>
        <w:ind w:firstLine="709"/>
        <w:jc w:val="both"/>
        <w:rPr>
          <w:rFonts w:ascii="Times New Roman" w:hAnsi="Times New Roman"/>
          <w:szCs w:val="28"/>
          <w:shd w:val="clear" w:color="auto" w:fill="FFFFFF"/>
          <w:lang w:val="uk-UA"/>
        </w:rPr>
      </w:pPr>
      <w:r w:rsidRPr="00EE1C00">
        <w:rPr>
          <w:rFonts w:ascii="Times New Roman" w:hAnsi="Times New Roman"/>
          <w:szCs w:val="28"/>
          <w:shd w:val="clear" w:color="auto" w:fill="FFFFFF"/>
          <w:lang w:val="uk-UA"/>
        </w:rPr>
        <w:t>Пріоритетне право на отримання коштів для придбання житла мають такі ка</w:t>
      </w:r>
      <w:r w:rsidR="00E6082D" w:rsidRPr="00EE1C00">
        <w:rPr>
          <w:rFonts w:ascii="Times New Roman" w:hAnsi="Times New Roman"/>
          <w:szCs w:val="28"/>
          <w:shd w:val="clear" w:color="auto" w:fill="FFFFFF"/>
          <w:lang w:val="uk-UA"/>
        </w:rPr>
        <w:t>тего</w:t>
      </w:r>
      <w:r w:rsidRPr="00EE1C00">
        <w:rPr>
          <w:rFonts w:ascii="Times New Roman" w:hAnsi="Times New Roman"/>
          <w:szCs w:val="28"/>
          <w:shd w:val="clear" w:color="auto" w:fill="FFFFFF"/>
          <w:lang w:val="uk-UA"/>
        </w:rPr>
        <w:t xml:space="preserve">рії громадян, </w:t>
      </w:r>
      <w:r w:rsidRPr="00EE1C00">
        <w:rPr>
          <w:rFonts w:ascii="Times New Roman" w:hAnsi="Times New Roman"/>
          <w:szCs w:val="28"/>
          <w:lang w:val="uk-UA"/>
        </w:rPr>
        <w:t>житло яких знищене, а саме:</w:t>
      </w:r>
      <w:r w:rsidRPr="00EE1C00">
        <w:rPr>
          <w:rFonts w:ascii="Times New Roman" w:hAnsi="Times New Roman"/>
          <w:szCs w:val="28"/>
          <w:shd w:val="clear" w:color="auto" w:fill="FFFFFF"/>
          <w:lang w:val="uk-UA"/>
        </w:rPr>
        <w:t xml:space="preserve"> сім’ї загиблих, внаслідок збройної агресії Російської Федерації; багатодітні сім’ї; особи, які втратили працездатність; особи пенсійного віку та особи з інвалідністю.</w:t>
      </w:r>
    </w:p>
    <w:p w14:paraId="752639A8" w14:textId="4560B427" w:rsidR="005C5ED8" w:rsidRPr="00EE1C00" w:rsidRDefault="005C5ED8" w:rsidP="0085362B">
      <w:pPr>
        <w:ind w:firstLine="709"/>
        <w:jc w:val="both"/>
        <w:rPr>
          <w:rFonts w:ascii="Times New Roman" w:hAnsi="Times New Roman"/>
          <w:szCs w:val="28"/>
          <w:shd w:val="clear" w:color="auto" w:fill="FFFFFF"/>
          <w:lang w:val="uk-UA"/>
        </w:rPr>
      </w:pPr>
      <w:r w:rsidRPr="00EE1C00">
        <w:rPr>
          <w:rFonts w:ascii="Times New Roman" w:hAnsi="Times New Roman"/>
          <w:szCs w:val="28"/>
          <w:shd w:val="clear" w:color="auto" w:fill="FFFFFF"/>
          <w:lang w:val="uk-UA"/>
        </w:rPr>
        <w:t xml:space="preserve">Для </w:t>
      </w:r>
      <w:r w:rsidR="00457C0A" w:rsidRPr="00EE1C00">
        <w:rPr>
          <w:rFonts w:ascii="Times New Roman" w:hAnsi="Times New Roman"/>
          <w:szCs w:val="28"/>
          <w:shd w:val="clear" w:color="auto" w:fill="FFFFFF"/>
          <w:lang w:val="uk-UA"/>
        </w:rPr>
        <w:t xml:space="preserve">внесення в </w:t>
      </w:r>
      <w:r w:rsidR="004F6768" w:rsidRPr="00EE1C00">
        <w:rPr>
          <w:rFonts w:ascii="Times New Roman" w:hAnsi="Times New Roman"/>
          <w:szCs w:val="28"/>
          <w:shd w:val="clear" w:color="auto" w:fill="FFFFFF"/>
          <w:lang w:val="uk-UA"/>
        </w:rPr>
        <w:t>реєстри</w:t>
      </w:r>
      <w:r w:rsidR="00457C0A" w:rsidRPr="00EE1C00">
        <w:rPr>
          <w:rFonts w:ascii="Times New Roman" w:hAnsi="Times New Roman"/>
          <w:szCs w:val="28"/>
          <w:shd w:val="clear" w:color="auto" w:fill="FFFFFF"/>
          <w:lang w:val="uk-UA"/>
        </w:rPr>
        <w:t xml:space="preserve"> </w:t>
      </w:r>
      <w:r w:rsidRPr="00EE1C00">
        <w:rPr>
          <w:rFonts w:ascii="Times New Roman" w:hAnsi="Times New Roman"/>
          <w:szCs w:val="28"/>
          <w:shd w:val="clear" w:color="auto" w:fill="FFFFFF"/>
          <w:lang w:val="uk-UA"/>
        </w:rPr>
        <w:t xml:space="preserve">сімей, що потребують житла, </w:t>
      </w:r>
      <w:r w:rsidR="001E3583" w:rsidRPr="00EE1C00">
        <w:rPr>
          <w:rFonts w:ascii="Times New Roman" w:hAnsi="Times New Roman"/>
          <w:szCs w:val="28"/>
          <w:shd w:val="clear" w:color="auto" w:fill="FFFFFF"/>
          <w:lang w:val="uk-UA"/>
        </w:rPr>
        <w:t>власником</w:t>
      </w:r>
      <w:r w:rsidR="00CC38DB" w:rsidRPr="00EE1C00">
        <w:rPr>
          <w:rFonts w:ascii="Times New Roman" w:hAnsi="Times New Roman"/>
          <w:szCs w:val="28"/>
          <w:shd w:val="clear" w:color="auto" w:fill="FFFFFF"/>
          <w:lang w:val="uk-UA"/>
        </w:rPr>
        <w:t xml:space="preserve"> (співвласниками) </w:t>
      </w:r>
      <w:r w:rsidR="00BA754A" w:rsidRPr="00EE1C00">
        <w:rPr>
          <w:rFonts w:ascii="Times New Roman" w:hAnsi="Times New Roman"/>
          <w:szCs w:val="28"/>
          <w:shd w:val="clear" w:color="auto" w:fill="FFFFFF"/>
          <w:lang w:val="uk-UA"/>
        </w:rPr>
        <w:t>знищеного</w:t>
      </w:r>
      <w:r w:rsidR="001E3583" w:rsidRPr="00EE1C00">
        <w:rPr>
          <w:rFonts w:ascii="Times New Roman" w:hAnsi="Times New Roman"/>
          <w:szCs w:val="28"/>
          <w:shd w:val="clear" w:color="auto" w:fill="FFFFFF"/>
          <w:lang w:val="uk-UA"/>
        </w:rPr>
        <w:t xml:space="preserve"> </w:t>
      </w:r>
      <w:r w:rsidR="00A12D8F" w:rsidRPr="00EE1C00">
        <w:rPr>
          <w:rFonts w:ascii="Times New Roman" w:hAnsi="Times New Roman"/>
          <w:szCs w:val="28"/>
          <w:shd w:val="clear" w:color="auto" w:fill="FFFFFF"/>
          <w:lang w:val="uk-UA"/>
        </w:rPr>
        <w:t>житла</w:t>
      </w:r>
      <w:r w:rsidR="00CC38DB" w:rsidRPr="00EE1C00">
        <w:rPr>
          <w:rFonts w:ascii="Times New Roman" w:hAnsi="Times New Roman"/>
          <w:szCs w:val="28"/>
          <w:shd w:val="clear" w:color="auto" w:fill="FFFFFF"/>
          <w:lang w:val="uk-UA"/>
        </w:rPr>
        <w:t xml:space="preserve">, </w:t>
      </w:r>
      <w:r w:rsidR="003F347D" w:rsidRPr="00EE1C00">
        <w:rPr>
          <w:rFonts w:ascii="Times New Roman" w:hAnsi="Times New Roman"/>
          <w:szCs w:val="28"/>
          <w:shd w:val="clear" w:color="auto" w:fill="FFFFFF"/>
          <w:lang w:val="uk-UA"/>
        </w:rPr>
        <w:t>подається З</w:t>
      </w:r>
      <w:r w:rsidRPr="00EE1C00">
        <w:rPr>
          <w:rFonts w:ascii="Times New Roman" w:hAnsi="Times New Roman"/>
          <w:szCs w:val="28"/>
          <w:shd w:val="clear" w:color="auto" w:fill="FFFFFF"/>
          <w:lang w:val="uk-UA"/>
        </w:rPr>
        <w:t xml:space="preserve">аява до органів місцевого самоврядування, у межах територіальної громади, </w:t>
      </w:r>
      <w:r w:rsidR="00290560" w:rsidRPr="00EE1C00">
        <w:rPr>
          <w:rFonts w:ascii="Times New Roman" w:hAnsi="Times New Roman"/>
          <w:szCs w:val="28"/>
          <w:shd w:val="clear" w:color="auto" w:fill="FFFFFF"/>
          <w:lang w:val="uk-UA"/>
        </w:rPr>
        <w:t>за місцем знаходжен</w:t>
      </w:r>
      <w:r w:rsidR="00CC38DB" w:rsidRPr="00EE1C00">
        <w:rPr>
          <w:rFonts w:ascii="Times New Roman" w:hAnsi="Times New Roman"/>
          <w:szCs w:val="28"/>
          <w:shd w:val="clear" w:color="auto" w:fill="FFFFFF"/>
          <w:lang w:val="uk-UA"/>
        </w:rPr>
        <w:t xml:space="preserve">ня </w:t>
      </w:r>
      <w:r w:rsidR="00CC38DB" w:rsidRPr="00EE1C00">
        <w:rPr>
          <w:rFonts w:ascii="Times New Roman" w:hAnsi="Times New Roman"/>
          <w:szCs w:val="28"/>
          <w:shd w:val="clear" w:color="auto" w:fill="FFFFFF"/>
          <w:lang w:val="uk-UA"/>
        </w:rPr>
        <w:lastRenderedPageBreak/>
        <w:t>знищеного після 24.02.2022</w:t>
      </w:r>
      <w:r w:rsidRPr="00EE1C00">
        <w:rPr>
          <w:rFonts w:ascii="Times New Roman" w:hAnsi="Times New Roman"/>
          <w:szCs w:val="28"/>
          <w:shd w:val="clear" w:color="auto" w:fill="FFFFFF"/>
          <w:lang w:val="uk-UA"/>
        </w:rPr>
        <w:t xml:space="preserve"> майн</w:t>
      </w:r>
      <w:r w:rsidR="00290560" w:rsidRPr="00EE1C00">
        <w:rPr>
          <w:rFonts w:ascii="Times New Roman" w:hAnsi="Times New Roman"/>
          <w:szCs w:val="28"/>
          <w:shd w:val="clear" w:color="auto" w:fill="FFFFFF"/>
          <w:lang w:val="uk-UA"/>
        </w:rPr>
        <w:t>а</w:t>
      </w:r>
      <w:r w:rsidR="00A12D8F" w:rsidRPr="00EE1C00">
        <w:rPr>
          <w:rFonts w:ascii="Times New Roman" w:hAnsi="Times New Roman"/>
          <w:szCs w:val="28"/>
          <w:shd w:val="clear" w:color="auto" w:fill="FFFFFF"/>
          <w:lang w:val="uk-UA"/>
        </w:rPr>
        <w:t>.</w:t>
      </w:r>
      <w:r w:rsidR="00B613EC" w:rsidRPr="00EE1C00">
        <w:rPr>
          <w:rFonts w:ascii="Times New Roman" w:hAnsi="Times New Roman"/>
          <w:szCs w:val="28"/>
          <w:shd w:val="clear" w:color="auto" w:fill="FFFFFF"/>
          <w:lang w:val="uk-UA"/>
        </w:rPr>
        <w:t xml:space="preserve"> </w:t>
      </w:r>
      <w:r w:rsidR="00A12D8F" w:rsidRPr="00EE1C00">
        <w:rPr>
          <w:rFonts w:ascii="Times New Roman" w:hAnsi="Times New Roman"/>
          <w:szCs w:val="28"/>
          <w:shd w:val="clear" w:color="auto" w:fill="FFFFFF"/>
          <w:lang w:val="uk-UA"/>
        </w:rPr>
        <w:t>К</w:t>
      </w:r>
      <w:r w:rsidR="00B613EC" w:rsidRPr="00EE1C00">
        <w:rPr>
          <w:rFonts w:ascii="Times New Roman" w:hAnsi="Times New Roman"/>
          <w:szCs w:val="28"/>
          <w:shd w:val="clear" w:color="auto" w:fill="FFFFFF"/>
          <w:lang w:val="uk-UA"/>
        </w:rPr>
        <w:t>рім іншого заява обов’язково</w:t>
      </w:r>
      <w:r w:rsidR="00497611" w:rsidRPr="00EE1C00">
        <w:rPr>
          <w:rFonts w:ascii="Times New Roman" w:hAnsi="Times New Roman"/>
          <w:szCs w:val="28"/>
          <w:shd w:val="clear" w:color="auto" w:fill="FFFFFF"/>
          <w:lang w:val="uk-UA"/>
        </w:rPr>
        <w:t xml:space="preserve"> </w:t>
      </w:r>
      <w:r w:rsidR="00B613EC" w:rsidRPr="00EE1C00">
        <w:rPr>
          <w:rFonts w:ascii="Times New Roman" w:hAnsi="Times New Roman"/>
          <w:szCs w:val="28"/>
          <w:shd w:val="clear" w:color="auto" w:fill="FFFFFF"/>
          <w:lang w:val="uk-UA"/>
        </w:rPr>
        <w:t>має містити інформацію про те, що заявник та, або члени його родини не отримували будь-яких компенсацій, за рахунок будь-яких джерел у грошовому, або натуральному вигляді за зруйнований, знищений об’єкт нерухомості</w:t>
      </w:r>
      <w:r w:rsidRPr="00EE1C00">
        <w:rPr>
          <w:rFonts w:ascii="Times New Roman" w:hAnsi="Times New Roman"/>
          <w:szCs w:val="28"/>
          <w:shd w:val="clear" w:color="auto" w:fill="FFFFFF"/>
          <w:lang w:val="uk-UA"/>
        </w:rPr>
        <w:t>.</w:t>
      </w:r>
      <w:r w:rsidR="003F347D" w:rsidRPr="00EE1C00">
        <w:rPr>
          <w:rFonts w:ascii="Times New Roman" w:hAnsi="Times New Roman"/>
          <w:szCs w:val="28"/>
          <w:shd w:val="clear" w:color="auto" w:fill="FFFFFF"/>
          <w:lang w:val="uk-UA"/>
        </w:rPr>
        <w:t xml:space="preserve"> У разі якщо пошкоджений або знищений об’єкт нерухомого майна перебуває у спільній власності, заява про внесення до списку сімей може бути подана одним із співвласників такого об’єкту. Заява подана одним зі співвласників вважається поданою всіма співвласниками.</w:t>
      </w:r>
    </w:p>
    <w:p w14:paraId="567ED20C" w14:textId="6E8D0E7B" w:rsidR="005C5ED8" w:rsidRPr="00EE1C00" w:rsidRDefault="005C5ED8" w:rsidP="0085362B">
      <w:pPr>
        <w:pStyle w:val="rvps2"/>
        <w:shd w:val="clear" w:color="auto" w:fill="FFFFFF"/>
        <w:spacing w:before="0" w:beforeAutospacing="0" w:after="0" w:afterAutospacing="0"/>
        <w:ind w:firstLine="709"/>
        <w:jc w:val="both"/>
        <w:rPr>
          <w:sz w:val="28"/>
          <w:szCs w:val="28"/>
        </w:rPr>
      </w:pPr>
      <w:r w:rsidRPr="00EE1C00">
        <w:rPr>
          <w:sz w:val="28"/>
          <w:szCs w:val="28"/>
        </w:rPr>
        <w:t>До заяви додаються:</w:t>
      </w:r>
    </w:p>
    <w:p w14:paraId="3471882F" w14:textId="444BACF1" w:rsidR="00CC38DB" w:rsidRPr="00EE1C00" w:rsidRDefault="00CC38DB" w:rsidP="0085362B">
      <w:pPr>
        <w:pStyle w:val="rvps2"/>
        <w:shd w:val="clear" w:color="auto" w:fill="FFFFFF"/>
        <w:spacing w:before="0" w:beforeAutospacing="0" w:after="0" w:afterAutospacing="0"/>
        <w:ind w:firstLine="709"/>
        <w:jc w:val="both"/>
        <w:rPr>
          <w:color w:val="000000" w:themeColor="text1"/>
          <w:sz w:val="28"/>
          <w:szCs w:val="28"/>
        </w:rPr>
      </w:pPr>
      <w:r w:rsidRPr="00EE1C00">
        <w:rPr>
          <w:color w:val="000000" w:themeColor="text1"/>
          <w:sz w:val="28"/>
          <w:szCs w:val="28"/>
          <w:shd w:val="clear" w:color="auto" w:fill="FFFFFF"/>
        </w:rPr>
        <w:t xml:space="preserve">1) копія інформаційного повідомлення (заява) про пошкоджене та знищене нерухоме майно внаслідок бойових дій, терористичних актів, диверсій, спричинених військовою агресією Російської Федерації, поданого згідно </w:t>
      </w:r>
      <w:r w:rsidRPr="00EE1C00">
        <w:rPr>
          <w:rStyle w:val="rvts23"/>
          <w:rFonts w:eastAsia="Arial Unicode MS"/>
          <w:color w:val="000000" w:themeColor="text1"/>
          <w:sz w:val="28"/>
          <w:szCs w:val="28"/>
          <w:shd w:val="clear" w:color="auto" w:fill="FFFFFF"/>
        </w:rPr>
        <w:t>Порядку</w:t>
      </w:r>
      <w:r w:rsidRPr="00EE1C00">
        <w:rPr>
          <w:color w:val="000000" w:themeColor="text1"/>
          <w:sz w:val="28"/>
          <w:szCs w:val="28"/>
        </w:rPr>
        <w:t xml:space="preserve"> </w:t>
      </w:r>
      <w:r w:rsidRPr="00EE1C00">
        <w:rPr>
          <w:rStyle w:val="rvts23"/>
          <w:rFonts w:eastAsia="Arial Unicode MS"/>
          <w:color w:val="000000" w:themeColor="text1"/>
          <w:sz w:val="28"/>
          <w:szCs w:val="28"/>
          <w:shd w:val="clear" w:color="auto" w:fill="FFFFFF"/>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затвердженого </w:t>
      </w:r>
      <w:r w:rsidRPr="00EE1C00">
        <w:rPr>
          <w:rStyle w:val="rvts9"/>
          <w:rFonts w:eastAsia="Arial Unicode MS"/>
          <w:color w:val="000000" w:themeColor="text1"/>
          <w:sz w:val="28"/>
          <w:szCs w:val="28"/>
          <w:shd w:val="clear" w:color="auto" w:fill="FFFFFF"/>
        </w:rPr>
        <w:t>постановою Кабінету Міністрів України</w:t>
      </w:r>
      <w:r w:rsidRPr="00EE1C00">
        <w:rPr>
          <w:color w:val="000000" w:themeColor="text1"/>
          <w:sz w:val="28"/>
          <w:szCs w:val="28"/>
        </w:rPr>
        <w:t xml:space="preserve"> </w:t>
      </w:r>
      <w:r w:rsidRPr="00EE1C00">
        <w:rPr>
          <w:rStyle w:val="rvts9"/>
          <w:rFonts w:eastAsia="Arial Unicode MS"/>
          <w:color w:val="000000" w:themeColor="text1"/>
          <w:sz w:val="28"/>
          <w:szCs w:val="28"/>
          <w:shd w:val="clear" w:color="auto" w:fill="FFFFFF"/>
        </w:rPr>
        <w:t>від 26 березня 2022 р. № 380</w:t>
      </w:r>
      <w:r w:rsidRPr="00EE1C00">
        <w:rPr>
          <w:color w:val="000000" w:themeColor="text1"/>
          <w:sz w:val="28"/>
          <w:szCs w:val="28"/>
        </w:rPr>
        <w:br/>
      </w:r>
      <w:r w:rsidRPr="00EE1C00">
        <w:rPr>
          <w:rStyle w:val="rvts9"/>
          <w:rFonts w:eastAsia="Arial Unicode MS"/>
          <w:color w:val="000000" w:themeColor="text1"/>
          <w:sz w:val="28"/>
          <w:szCs w:val="28"/>
          <w:shd w:val="clear" w:color="auto" w:fill="FFFFFF"/>
        </w:rPr>
        <w:t>(в редакції постанови Кабінету Міністрів України</w:t>
      </w:r>
      <w:r w:rsidRPr="00EE1C00">
        <w:rPr>
          <w:color w:val="000000" w:themeColor="text1"/>
          <w:sz w:val="28"/>
          <w:szCs w:val="28"/>
        </w:rPr>
        <w:t xml:space="preserve"> </w:t>
      </w:r>
      <w:hyperlink r:id="rId9" w:anchor="n29" w:tgtFrame="_blank" w:history="1">
        <w:r w:rsidRPr="00EE1C00">
          <w:rPr>
            <w:rStyle w:val="a5"/>
            <w:color w:val="000000" w:themeColor="text1"/>
            <w:sz w:val="28"/>
            <w:szCs w:val="28"/>
            <w:u w:val="none"/>
            <w:shd w:val="clear" w:color="auto" w:fill="FFFFFF"/>
          </w:rPr>
          <w:t>від 29 квітня 2022 р. № 505</w:t>
        </w:r>
      </w:hyperlink>
      <w:r w:rsidRPr="00EE1C00">
        <w:rPr>
          <w:rStyle w:val="rvts9"/>
          <w:rFonts w:eastAsia="Arial Unicode MS"/>
          <w:color w:val="000000" w:themeColor="text1"/>
          <w:sz w:val="28"/>
          <w:szCs w:val="28"/>
          <w:shd w:val="clear" w:color="auto" w:fill="FFFFFF"/>
        </w:rPr>
        <w:t>).</w:t>
      </w:r>
    </w:p>
    <w:p w14:paraId="5A4D057A" w14:textId="5C74ACEA" w:rsidR="005C5ED8" w:rsidRPr="00EE1C00" w:rsidRDefault="00616EBB" w:rsidP="0085362B">
      <w:pPr>
        <w:pStyle w:val="rvps2"/>
        <w:shd w:val="clear" w:color="auto" w:fill="FFFFFF"/>
        <w:spacing w:before="0" w:beforeAutospacing="0" w:after="0" w:afterAutospacing="0"/>
        <w:ind w:firstLine="709"/>
        <w:jc w:val="both"/>
        <w:rPr>
          <w:sz w:val="28"/>
          <w:szCs w:val="28"/>
        </w:rPr>
      </w:pPr>
      <w:bookmarkStart w:id="1" w:name="n71"/>
      <w:bookmarkEnd w:id="1"/>
      <w:r w:rsidRPr="00EE1C00">
        <w:rPr>
          <w:sz w:val="28"/>
          <w:szCs w:val="28"/>
        </w:rPr>
        <w:t>2</w:t>
      </w:r>
      <w:r w:rsidR="005C5ED8" w:rsidRPr="00EE1C00">
        <w:rPr>
          <w:sz w:val="28"/>
          <w:szCs w:val="28"/>
        </w:rPr>
        <w:t>) копії документів, що посвідчують особу та підтверджують громадянство України власника майна та членів сім’ї, що претендують на отрим</w:t>
      </w:r>
      <w:r w:rsidR="00D34854" w:rsidRPr="00EE1C00">
        <w:rPr>
          <w:sz w:val="28"/>
          <w:szCs w:val="28"/>
        </w:rPr>
        <w:t>ання квартири;</w:t>
      </w:r>
    </w:p>
    <w:p w14:paraId="57D80178" w14:textId="107CEDE5" w:rsidR="003F347D" w:rsidRPr="00EE1C00" w:rsidRDefault="00616EBB" w:rsidP="0085362B">
      <w:pPr>
        <w:pStyle w:val="rvps2"/>
        <w:shd w:val="clear" w:color="auto" w:fill="FFFFFF"/>
        <w:spacing w:before="0" w:beforeAutospacing="0" w:after="0" w:afterAutospacing="0"/>
        <w:ind w:firstLine="709"/>
        <w:jc w:val="both"/>
        <w:rPr>
          <w:sz w:val="28"/>
          <w:szCs w:val="28"/>
        </w:rPr>
      </w:pPr>
      <w:r w:rsidRPr="00EE1C00">
        <w:rPr>
          <w:sz w:val="28"/>
          <w:szCs w:val="28"/>
        </w:rPr>
        <w:t>3</w:t>
      </w:r>
      <w:r w:rsidR="003F347D" w:rsidRPr="00EE1C00">
        <w:rPr>
          <w:sz w:val="28"/>
          <w:szCs w:val="28"/>
        </w:rPr>
        <w:t>) належним чином завірену копію документу, що посвідчує право власності на майно, що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w:t>
      </w:r>
    </w:p>
    <w:p w14:paraId="14BD44DE" w14:textId="7865DDD2" w:rsidR="005C5ED8" w:rsidRPr="00EE1C00" w:rsidRDefault="00616EBB" w:rsidP="0085362B">
      <w:pPr>
        <w:pStyle w:val="rvps2"/>
        <w:shd w:val="clear" w:color="auto" w:fill="FFFFFF"/>
        <w:spacing w:before="0" w:beforeAutospacing="0" w:after="0" w:afterAutospacing="0"/>
        <w:ind w:firstLine="709"/>
        <w:jc w:val="both"/>
        <w:rPr>
          <w:sz w:val="28"/>
          <w:szCs w:val="28"/>
        </w:rPr>
      </w:pPr>
      <w:bookmarkStart w:id="2" w:name="n72"/>
      <w:bookmarkStart w:id="3" w:name="n74"/>
      <w:bookmarkStart w:id="4" w:name="n75"/>
      <w:bookmarkEnd w:id="2"/>
      <w:bookmarkEnd w:id="3"/>
      <w:bookmarkEnd w:id="4"/>
      <w:r w:rsidRPr="00EE1C00">
        <w:rPr>
          <w:sz w:val="28"/>
          <w:szCs w:val="28"/>
        </w:rPr>
        <w:t>4</w:t>
      </w:r>
      <w:r w:rsidR="005C5ED8" w:rsidRPr="00EE1C00">
        <w:rPr>
          <w:sz w:val="28"/>
          <w:szCs w:val="28"/>
        </w:rPr>
        <w:t>) копі</w:t>
      </w:r>
      <w:r w:rsidR="003F347D" w:rsidRPr="00EE1C00">
        <w:rPr>
          <w:sz w:val="28"/>
          <w:szCs w:val="28"/>
        </w:rPr>
        <w:t>ї</w:t>
      </w:r>
      <w:r w:rsidR="005C5ED8" w:rsidRPr="00EE1C00">
        <w:rPr>
          <w:sz w:val="28"/>
          <w:szCs w:val="28"/>
        </w:rPr>
        <w:t xml:space="preserve">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 власника майна та членів сім’ї, що претендують на отримання квартири;</w:t>
      </w:r>
    </w:p>
    <w:p w14:paraId="3C07BE2F" w14:textId="7D150368" w:rsidR="005C5ED8" w:rsidRPr="00EE1C00" w:rsidRDefault="00616EBB" w:rsidP="0085362B">
      <w:pPr>
        <w:pStyle w:val="rvps2"/>
        <w:shd w:val="clear" w:color="auto" w:fill="FFFFFF"/>
        <w:spacing w:before="0" w:beforeAutospacing="0" w:after="0" w:afterAutospacing="0"/>
        <w:ind w:firstLine="709"/>
        <w:jc w:val="both"/>
        <w:rPr>
          <w:sz w:val="28"/>
          <w:szCs w:val="28"/>
        </w:rPr>
      </w:pPr>
      <w:bookmarkStart w:id="5" w:name="n76"/>
      <w:bookmarkEnd w:id="5"/>
      <w:r w:rsidRPr="00EE1C00">
        <w:rPr>
          <w:sz w:val="28"/>
          <w:szCs w:val="28"/>
        </w:rPr>
        <w:t>5</w:t>
      </w:r>
      <w:r w:rsidR="005C5ED8" w:rsidRPr="00EE1C00">
        <w:rPr>
          <w:sz w:val="28"/>
          <w:szCs w:val="28"/>
        </w:rPr>
        <w:t xml:space="preserve">) копії документів, що підтверджують підстави пріоритетності в </w:t>
      </w:r>
      <w:r w:rsidRPr="00EE1C00">
        <w:rPr>
          <w:sz w:val="28"/>
          <w:szCs w:val="28"/>
        </w:rPr>
        <w:t xml:space="preserve">отриманні </w:t>
      </w:r>
      <w:r w:rsidRPr="00EE1C00">
        <w:rPr>
          <w:sz w:val="28"/>
          <w:szCs w:val="28"/>
          <w:shd w:val="clear" w:color="auto" w:fill="FFFFFF"/>
        </w:rPr>
        <w:t>коштів, для придбання житла.</w:t>
      </w:r>
    </w:p>
    <w:p w14:paraId="1017DA22" w14:textId="2CD0D672" w:rsidR="005C5ED8" w:rsidRPr="00EE1C00" w:rsidRDefault="002743E1" w:rsidP="0085362B">
      <w:pPr>
        <w:ind w:firstLine="709"/>
        <w:jc w:val="both"/>
        <w:rPr>
          <w:rFonts w:ascii="Times New Roman" w:hAnsi="Times New Roman"/>
          <w:szCs w:val="28"/>
          <w:lang w:val="uk-UA"/>
        </w:rPr>
      </w:pPr>
      <w:r w:rsidRPr="00EE1C00">
        <w:rPr>
          <w:rFonts w:ascii="Times New Roman" w:hAnsi="Times New Roman"/>
          <w:szCs w:val="28"/>
          <w:lang w:val="uk-UA"/>
        </w:rPr>
        <w:t>6</w:t>
      </w:r>
      <w:r w:rsidR="005C5ED8" w:rsidRPr="00EE1C00">
        <w:rPr>
          <w:rFonts w:ascii="Times New Roman" w:hAnsi="Times New Roman"/>
          <w:szCs w:val="28"/>
          <w:lang w:val="uk-UA"/>
        </w:rPr>
        <w:t>) звіт</w:t>
      </w:r>
      <w:r w:rsidR="00616EBB" w:rsidRPr="00EE1C00">
        <w:rPr>
          <w:rFonts w:ascii="Times New Roman" w:hAnsi="Times New Roman"/>
          <w:szCs w:val="28"/>
          <w:lang w:val="uk-UA"/>
        </w:rPr>
        <w:t xml:space="preserve"> за результатами обстеження</w:t>
      </w:r>
      <w:r w:rsidR="005C5ED8" w:rsidRPr="00EE1C00">
        <w:rPr>
          <w:rFonts w:ascii="Times New Roman" w:hAnsi="Times New Roman"/>
          <w:szCs w:val="28"/>
          <w:lang w:val="uk-UA"/>
        </w:rPr>
        <w:t>, у якому зазначено, що будинок</w:t>
      </w:r>
      <w:r w:rsidR="00497611" w:rsidRPr="00EE1C00">
        <w:rPr>
          <w:rFonts w:ascii="Times New Roman" w:hAnsi="Times New Roman"/>
          <w:szCs w:val="28"/>
          <w:lang w:val="uk-UA"/>
        </w:rPr>
        <w:t xml:space="preserve"> (квартира)</w:t>
      </w:r>
      <w:r w:rsidR="005C5ED8" w:rsidRPr="00EE1C00">
        <w:rPr>
          <w:rFonts w:ascii="Times New Roman" w:hAnsi="Times New Roman"/>
          <w:szCs w:val="28"/>
          <w:lang w:val="uk-UA"/>
        </w:rPr>
        <w:t xml:space="preserve"> підлягає повному або частковому демонтажу.</w:t>
      </w:r>
    </w:p>
    <w:p w14:paraId="62BF8DC8" w14:textId="6FB580B8" w:rsidR="00616EBB" w:rsidRPr="00EE1C00" w:rsidRDefault="00616EBB" w:rsidP="0085362B">
      <w:pPr>
        <w:ind w:firstLine="709"/>
        <w:jc w:val="both"/>
        <w:rPr>
          <w:rFonts w:ascii="Times New Roman" w:hAnsi="Times New Roman"/>
          <w:color w:val="000000" w:themeColor="text1"/>
          <w:szCs w:val="28"/>
          <w:lang w:val="uk-UA"/>
        </w:rPr>
      </w:pPr>
      <w:r w:rsidRPr="00EE1C00">
        <w:rPr>
          <w:rFonts w:ascii="Times New Roman" w:hAnsi="Times New Roman"/>
          <w:szCs w:val="28"/>
          <w:lang w:val="uk-UA"/>
        </w:rPr>
        <w:t xml:space="preserve">7) </w:t>
      </w:r>
      <w:r w:rsidRPr="00EE1C00">
        <w:rPr>
          <w:rFonts w:ascii="Times New Roman" w:hAnsi="Times New Roman"/>
          <w:color w:val="000000" w:themeColor="text1"/>
          <w:szCs w:val="28"/>
          <w:lang w:val="uk-UA"/>
        </w:rPr>
        <w:t xml:space="preserve">витяг із </w:t>
      </w:r>
      <w:r w:rsidRPr="00EE1C00">
        <w:rPr>
          <w:rFonts w:ascii="Times New Roman" w:hAnsi="Times New Roman"/>
          <w:color w:val="000000" w:themeColor="text1"/>
          <w:shd w:val="clear" w:color="auto" w:fill="FFFFFF"/>
          <w:lang w:val="uk-UA"/>
        </w:rPr>
        <w:t>переліку потенційно аварійно небезпечних об’єктів, які потребують невідкладних робіт щодо часткового демонтажу окремих частин та/або конструкцій та аварійно небезпечних об’єктів, які підлягають демонтажу, ліквідації, затвердженого уповноваженим органом.</w:t>
      </w:r>
    </w:p>
    <w:p w14:paraId="7E1801A5" w14:textId="2AEED785" w:rsidR="005C5ED8" w:rsidRPr="00EE1C00" w:rsidRDefault="0053118D" w:rsidP="0085362B">
      <w:pPr>
        <w:pStyle w:val="rvps2"/>
        <w:shd w:val="clear" w:color="auto" w:fill="FFFFFF"/>
        <w:spacing w:before="0" w:beforeAutospacing="0" w:after="0" w:afterAutospacing="0"/>
        <w:ind w:firstLine="709"/>
        <w:jc w:val="both"/>
        <w:rPr>
          <w:sz w:val="28"/>
          <w:szCs w:val="28"/>
        </w:rPr>
      </w:pPr>
      <w:bookmarkStart w:id="6" w:name="n77"/>
      <w:bookmarkStart w:id="7" w:name="n78"/>
      <w:bookmarkEnd w:id="6"/>
      <w:bookmarkEnd w:id="7"/>
      <w:r w:rsidRPr="00EE1C00">
        <w:rPr>
          <w:sz w:val="28"/>
          <w:szCs w:val="28"/>
        </w:rPr>
        <w:t xml:space="preserve">Заявнику (заявникам), що подали заяву для </w:t>
      </w:r>
      <w:r w:rsidR="00DB5549" w:rsidRPr="00EE1C00">
        <w:rPr>
          <w:sz w:val="28"/>
          <w:szCs w:val="28"/>
        </w:rPr>
        <w:t xml:space="preserve">внесення в </w:t>
      </w:r>
      <w:r w:rsidRPr="00EE1C00">
        <w:rPr>
          <w:sz w:val="28"/>
          <w:szCs w:val="28"/>
        </w:rPr>
        <w:t>реєстри</w:t>
      </w:r>
      <w:r w:rsidR="00DB5549" w:rsidRPr="00EE1C00">
        <w:rPr>
          <w:sz w:val="28"/>
          <w:szCs w:val="28"/>
        </w:rPr>
        <w:t xml:space="preserve"> сім</w:t>
      </w:r>
      <w:r w:rsidRPr="00EE1C00">
        <w:rPr>
          <w:sz w:val="28"/>
          <w:szCs w:val="28"/>
        </w:rPr>
        <w:t>ей</w:t>
      </w:r>
      <w:r w:rsidR="005C5ED8" w:rsidRPr="00EE1C00">
        <w:rPr>
          <w:sz w:val="28"/>
          <w:szCs w:val="28"/>
        </w:rPr>
        <w:t>, що потребують</w:t>
      </w:r>
      <w:r w:rsidRPr="00EE1C00">
        <w:rPr>
          <w:sz w:val="28"/>
          <w:szCs w:val="28"/>
        </w:rPr>
        <w:t xml:space="preserve"> забезпечення житлом</w:t>
      </w:r>
      <w:r w:rsidR="005C5ED8" w:rsidRPr="00EE1C00">
        <w:rPr>
          <w:sz w:val="28"/>
          <w:szCs w:val="28"/>
        </w:rPr>
        <w:t xml:space="preserve">, </w:t>
      </w:r>
      <w:r w:rsidRPr="00EE1C00">
        <w:rPr>
          <w:sz w:val="28"/>
          <w:szCs w:val="28"/>
        </w:rPr>
        <w:t xml:space="preserve">органом місцевого самоврядування </w:t>
      </w:r>
      <w:r w:rsidR="005C5ED8" w:rsidRPr="00EE1C00">
        <w:rPr>
          <w:sz w:val="28"/>
          <w:szCs w:val="28"/>
        </w:rPr>
        <w:t>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p>
    <w:p w14:paraId="0A4374D4" w14:textId="06E64BD6" w:rsidR="005C5ED8" w:rsidRPr="00EE1C00" w:rsidRDefault="005C5ED8" w:rsidP="0085362B">
      <w:pPr>
        <w:pStyle w:val="rvps2"/>
        <w:shd w:val="clear" w:color="auto" w:fill="FFFFFF"/>
        <w:spacing w:before="0" w:beforeAutospacing="0" w:after="0" w:afterAutospacing="0"/>
        <w:ind w:firstLine="709"/>
        <w:jc w:val="both"/>
        <w:rPr>
          <w:sz w:val="28"/>
          <w:szCs w:val="28"/>
        </w:rPr>
      </w:pPr>
      <w:bookmarkStart w:id="8" w:name="n79"/>
      <w:bookmarkStart w:id="9" w:name="n80"/>
      <w:bookmarkEnd w:id="8"/>
      <w:bookmarkEnd w:id="9"/>
      <w:r w:rsidRPr="00EE1C00">
        <w:rPr>
          <w:sz w:val="28"/>
          <w:szCs w:val="28"/>
        </w:rPr>
        <w:lastRenderedPageBreak/>
        <w:t>На кожну сім’ю, яка потребує</w:t>
      </w:r>
      <w:r w:rsidR="0053118D" w:rsidRPr="00EE1C00">
        <w:rPr>
          <w:sz w:val="28"/>
          <w:szCs w:val="28"/>
        </w:rPr>
        <w:t xml:space="preserve"> забезпечення житлом</w:t>
      </w:r>
      <w:r w:rsidRPr="00EE1C00">
        <w:rPr>
          <w:sz w:val="28"/>
          <w:szCs w:val="28"/>
        </w:rPr>
        <w:t>, заводиться облікова справа, якій присвоюється номер, за яким здійснюється її ідентифікація</w:t>
      </w:r>
      <w:bookmarkStart w:id="10" w:name="n81"/>
      <w:bookmarkStart w:id="11" w:name="n82"/>
      <w:bookmarkStart w:id="12" w:name="n83"/>
      <w:bookmarkEnd w:id="10"/>
      <w:bookmarkEnd w:id="11"/>
      <w:bookmarkEnd w:id="12"/>
      <w:r w:rsidR="0053118D" w:rsidRPr="00EE1C00">
        <w:rPr>
          <w:sz w:val="28"/>
          <w:szCs w:val="28"/>
        </w:rPr>
        <w:t xml:space="preserve"> та зберігається в органі місцевого самоврядування.</w:t>
      </w:r>
    </w:p>
    <w:p w14:paraId="40A71257" w14:textId="77777777" w:rsidR="007E0346" w:rsidRPr="00EE1C00" w:rsidRDefault="0053118D" w:rsidP="0085362B">
      <w:pPr>
        <w:pStyle w:val="rvps2"/>
        <w:shd w:val="clear" w:color="auto" w:fill="FFFFFF"/>
        <w:spacing w:before="0" w:beforeAutospacing="0" w:after="0" w:afterAutospacing="0"/>
        <w:ind w:firstLine="709"/>
        <w:jc w:val="both"/>
        <w:rPr>
          <w:sz w:val="28"/>
          <w:szCs w:val="28"/>
        </w:rPr>
      </w:pPr>
      <w:r w:rsidRPr="00EE1C00">
        <w:rPr>
          <w:sz w:val="28"/>
          <w:szCs w:val="28"/>
        </w:rPr>
        <w:t xml:space="preserve">Реєстри </w:t>
      </w:r>
      <w:r w:rsidR="005C5ED8" w:rsidRPr="00EE1C00">
        <w:rPr>
          <w:sz w:val="28"/>
          <w:szCs w:val="28"/>
        </w:rPr>
        <w:t xml:space="preserve">сімей, які потребують </w:t>
      </w:r>
      <w:r w:rsidRPr="00EE1C00">
        <w:rPr>
          <w:sz w:val="28"/>
          <w:szCs w:val="28"/>
        </w:rPr>
        <w:t xml:space="preserve">забезпечення </w:t>
      </w:r>
      <w:r w:rsidR="005C5ED8" w:rsidRPr="00EE1C00">
        <w:rPr>
          <w:sz w:val="28"/>
          <w:szCs w:val="28"/>
        </w:rPr>
        <w:t>житл</w:t>
      </w:r>
      <w:r w:rsidRPr="00EE1C00">
        <w:rPr>
          <w:sz w:val="28"/>
          <w:szCs w:val="28"/>
        </w:rPr>
        <w:t>ом</w:t>
      </w:r>
      <w:r w:rsidR="005C5ED8" w:rsidRPr="00EE1C00">
        <w:rPr>
          <w:sz w:val="28"/>
          <w:szCs w:val="28"/>
        </w:rPr>
        <w:t>, формуються органами місцевого самоврядування</w:t>
      </w:r>
      <w:r w:rsidRPr="00EE1C00">
        <w:rPr>
          <w:sz w:val="28"/>
          <w:szCs w:val="28"/>
        </w:rPr>
        <w:t xml:space="preserve">, </w:t>
      </w:r>
      <w:r w:rsidR="005C5ED8" w:rsidRPr="00EE1C00">
        <w:rPr>
          <w:sz w:val="28"/>
          <w:szCs w:val="28"/>
        </w:rPr>
        <w:t>затверджу</w:t>
      </w:r>
      <w:r w:rsidRPr="00EE1C00">
        <w:rPr>
          <w:sz w:val="28"/>
          <w:szCs w:val="28"/>
        </w:rPr>
        <w:t>ю</w:t>
      </w:r>
      <w:r w:rsidR="005C5ED8" w:rsidRPr="00EE1C00">
        <w:rPr>
          <w:sz w:val="28"/>
          <w:szCs w:val="28"/>
        </w:rPr>
        <w:t>ться відповідн</w:t>
      </w:r>
      <w:r w:rsidR="00066197" w:rsidRPr="00EE1C00">
        <w:rPr>
          <w:sz w:val="28"/>
          <w:szCs w:val="28"/>
        </w:rPr>
        <w:t>ими викон</w:t>
      </w:r>
      <w:r w:rsidRPr="00EE1C00">
        <w:rPr>
          <w:sz w:val="28"/>
          <w:szCs w:val="28"/>
        </w:rPr>
        <w:t xml:space="preserve">авчими комітетами </w:t>
      </w:r>
      <w:r w:rsidR="00066197" w:rsidRPr="00EE1C00">
        <w:rPr>
          <w:sz w:val="28"/>
          <w:szCs w:val="28"/>
        </w:rPr>
        <w:t>та переда</w:t>
      </w:r>
      <w:r w:rsidRPr="00EE1C00">
        <w:rPr>
          <w:sz w:val="28"/>
          <w:szCs w:val="28"/>
        </w:rPr>
        <w:t>ю</w:t>
      </w:r>
      <w:r w:rsidR="00066197" w:rsidRPr="00EE1C00">
        <w:rPr>
          <w:sz w:val="28"/>
          <w:szCs w:val="28"/>
        </w:rPr>
        <w:t>ться Д</w:t>
      </w:r>
      <w:r w:rsidR="005C5ED8" w:rsidRPr="00EE1C00">
        <w:rPr>
          <w:sz w:val="28"/>
          <w:szCs w:val="28"/>
        </w:rPr>
        <w:t xml:space="preserve">епартаменту містобудування та архітектури </w:t>
      </w:r>
      <w:r w:rsidR="00066197" w:rsidRPr="00EE1C00">
        <w:rPr>
          <w:sz w:val="28"/>
          <w:szCs w:val="28"/>
        </w:rPr>
        <w:t>Київської обласної державної адміністрації</w:t>
      </w:r>
      <w:r w:rsidR="007E0346" w:rsidRPr="00EE1C00">
        <w:rPr>
          <w:sz w:val="28"/>
          <w:szCs w:val="28"/>
        </w:rPr>
        <w:t>.</w:t>
      </w:r>
    </w:p>
    <w:p w14:paraId="6014CC90" w14:textId="5AF3B4C5" w:rsidR="0053118D" w:rsidRPr="00EE1C00" w:rsidRDefault="007E0346" w:rsidP="0085362B">
      <w:pPr>
        <w:pStyle w:val="rvps2"/>
        <w:shd w:val="clear" w:color="auto" w:fill="FFFFFF"/>
        <w:spacing w:before="0" w:beforeAutospacing="0" w:after="0" w:afterAutospacing="0"/>
        <w:ind w:firstLine="709"/>
        <w:jc w:val="both"/>
        <w:rPr>
          <w:sz w:val="28"/>
          <w:szCs w:val="28"/>
        </w:rPr>
      </w:pPr>
      <w:r w:rsidRPr="00EE1C00">
        <w:rPr>
          <w:sz w:val="28"/>
          <w:szCs w:val="28"/>
        </w:rPr>
        <w:t xml:space="preserve">Департамент </w:t>
      </w:r>
      <w:r w:rsidR="00B21E6A" w:rsidRPr="00EE1C00">
        <w:rPr>
          <w:sz w:val="28"/>
          <w:szCs w:val="28"/>
        </w:rPr>
        <w:t xml:space="preserve">передає отримані реєстри Комісії </w:t>
      </w:r>
      <w:r w:rsidR="0053118D" w:rsidRPr="00EE1C00">
        <w:rPr>
          <w:sz w:val="28"/>
          <w:szCs w:val="28"/>
        </w:rPr>
        <w:t xml:space="preserve">для формування </w:t>
      </w:r>
      <w:r w:rsidR="00B21E6A" w:rsidRPr="00EE1C00">
        <w:rPr>
          <w:sz w:val="28"/>
          <w:szCs w:val="28"/>
        </w:rPr>
        <w:t xml:space="preserve">та затвердження </w:t>
      </w:r>
      <w:r w:rsidR="0053118D" w:rsidRPr="00EE1C00">
        <w:rPr>
          <w:sz w:val="28"/>
          <w:szCs w:val="28"/>
        </w:rPr>
        <w:t>на їх основі єдиного реєстру сімей житло яких 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 та потребують його.</w:t>
      </w:r>
    </w:p>
    <w:p w14:paraId="7003B097" w14:textId="44E009A0" w:rsidR="00A171D0" w:rsidRPr="00EE1C00" w:rsidRDefault="00DC1ED0" w:rsidP="0085362B">
      <w:pPr>
        <w:pStyle w:val="rvps2"/>
        <w:shd w:val="clear" w:color="auto" w:fill="FFFFFF"/>
        <w:spacing w:before="0" w:beforeAutospacing="0" w:after="0" w:afterAutospacing="0"/>
        <w:ind w:firstLine="709"/>
        <w:jc w:val="both"/>
        <w:rPr>
          <w:sz w:val="28"/>
          <w:szCs w:val="28"/>
        </w:rPr>
      </w:pPr>
      <w:r w:rsidRPr="00EE1C00">
        <w:rPr>
          <w:sz w:val="28"/>
          <w:szCs w:val="28"/>
        </w:rPr>
        <w:t>2. Реєстр</w:t>
      </w:r>
      <w:r w:rsidR="0053118D" w:rsidRPr="00EE1C00">
        <w:rPr>
          <w:sz w:val="28"/>
          <w:szCs w:val="28"/>
        </w:rPr>
        <w:t>и</w:t>
      </w:r>
      <w:r w:rsidRPr="00EE1C00">
        <w:rPr>
          <w:sz w:val="28"/>
          <w:szCs w:val="28"/>
        </w:rPr>
        <w:t xml:space="preserve"> житла, що відповідає вимогам визначеним Програмою, наміченого до викупу для наданн</w:t>
      </w:r>
      <w:r w:rsidR="00066197" w:rsidRPr="00EE1C00">
        <w:rPr>
          <w:sz w:val="28"/>
          <w:szCs w:val="28"/>
        </w:rPr>
        <w:t xml:space="preserve">я сім'ям, житло яких </w:t>
      </w:r>
      <w:r w:rsidR="00A12D8F" w:rsidRPr="00EE1C00">
        <w:rPr>
          <w:sz w:val="28"/>
          <w:szCs w:val="28"/>
        </w:rPr>
        <w:t xml:space="preserve">знищене внаслідок бойових дій, терористичних актів, диверсій, спричинених військовою агресією Російської Федерації, та відновлення якого є неможливим шляхом поточного або капітального ремонту чи реконструкції або є економічно недоцільним </w:t>
      </w:r>
      <w:r w:rsidR="00066197" w:rsidRPr="00EE1C00">
        <w:rPr>
          <w:sz w:val="28"/>
          <w:szCs w:val="28"/>
        </w:rPr>
        <w:t>формується Д</w:t>
      </w:r>
      <w:r w:rsidRPr="00EE1C00">
        <w:rPr>
          <w:sz w:val="28"/>
          <w:szCs w:val="28"/>
        </w:rPr>
        <w:t>епартаментом містобудування та архітектури Київської обласної державної адміністрації</w:t>
      </w:r>
      <w:r w:rsidR="001E3583" w:rsidRPr="00EE1C00">
        <w:rPr>
          <w:sz w:val="28"/>
          <w:szCs w:val="28"/>
        </w:rPr>
        <w:t>.</w:t>
      </w:r>
    </w:p>
    <w:p w14:paraId="589A8179" w14:textId="77777777" w:rsidR="00DC1ED0" w:rsidRPr="00EE1C00" w:rsidRDefault="000825B7" w:rsidP="0085362B">
      <w:pPr>
        <w:ind w:firstLine="709"/>
        <w:jc w:val="both"/>
        <w:rPr>
          <w:rFonts w:ascii="Times New Roman" w:hAnsi="Times New Roman"/>
          <w:szCs w:val="28"/>
          <w:lang w:val="uk-UA"/>
        </w:rPr>
      </w:pPr>
      <w:r w:rsidRPr="00EE1C00">
        <w:rPr>
          <w:rFonts w:ascii="Times New Roman" w:hAnsi="Times New Roman"/>
          <w:szCs w:val="28"/>
          <w:lang w:val="uk-UA"/>
        </w:rPr>
        <w:t>Для включення житла до реєстру забудовник</w:t>
      </w:r>
      <w:r w:rsidR="00542AE3" w:rsidRPr="00EE1C00">
        <w:rPr>
          <w:rFonts w:ascii="Times New Roman" w:hAnsi="Times New Roman"/>
          <w:szCs w:val="28"/>
          <w:lang w:val="uk-UA"/>
        </w:rPr>
        <w:t xml:space="preserve"> (власник житла) надає </w:t>
      </w:r>
      <w:r w:rsidR="00C31FC6" w:rsidRPr="00EE1C00">
        <w:rPr>
          <w:rFonts w:ascii="Times New Roman" w:hAnsi="Times New Roman"/>
          <w:szCs w:val="28"/>
          <w:lang w:val="uk-UA"/>
        </w:rPr>
        <w:t xml:space="preserve">документи та </w:t>
      </w:r>
      <w:r w:rsidR="00542AE3" w:rsidRPr="00EE1C00">
        <w:rPr>
          <w:rFonts w:ascii="Times New Roman" w:hAnsi="Times New Roman"/>
          <w:szCs w:val="28"/>
          <w:lang w:val="uk-UA"/>
        </w:rPr>
        <w:t>інфор</w:t>
      </w:r>
      <w:r w:rsidR="005D161C" w:rsidRPr="00EE1C00">
        <w:rPr>
          <w:rFonts w:ascii="Times New Roman" w:hAnsi="Times New Roman"/>
          <w:szCs w:val="28"/>
          <w:lang w:val="uk-UA"/>
        </w:rPr>
        <w:t>мацію про:</w:t>
      </w:r>
    </w:p>
    <w:p w14:paraId="3A65D919" w14:textId="77777777" w:rsidR="005D161C"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1) п</w:t>
      </w:r>
      <w:r w:rsidR="005D161C" w:rsidRPr="00EE1C00">
        <w:rPr>
          <w:rFonts w:ascii="Times New Roman" w:hAnsi="Times New Roman"/>
          <w:szCs w:val="28"/>
          <w:lang w:val="uk-UA"/>
        </w:rPr>
        <w:t>ерелік намічених до продажу квартир із зазначенням адреси розташування квартири, загаль</w:t>
      </w:r>
      <w:r w:rsidRPr="00EE1C00">
        <w:rPr>
          <w:rFonts w:ascii="Times New Roman" w:hAnsi="Times New Roman"/>
          <w:szCs w:val="28"/>
          <w:lang w:val="uk-UA"/>
        </w:rPr>
        <w:t>ної та житлової площі;</w:t>
      </w:r>
    </w:p>
    <w:p w14:paraId="70465B43" w14:textId="77777777" w:rsidR="005D161C"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2) л</w:t>
      </w:r>
      <w:r w:rsidR="005D161C" w:rsidRPr="00EE1C00">
        <w:rPr>
          <w:rFonts w:ascii="Times New Roman" w:hAnsi="Times New Roman"/>
          <w:szCs w:val="28"/>
          <w:lang w:val="uk-UA"/>
        </w:rPr>
        <w:t>ист-згоду про продаж зазначених квартир за визначеною ціною</w:t>
      </w:r>
      <w:r w:rsidR="001E3583" w:rsidRPr="00EE1C00">
        <w:rPr>
          <w:rFonts w:ascii="Times New Roman" w:hAnsi="Times New Roman"/>
          <w:szCs w:val="28"/>
          <w:lang w:val="uk-UA"/>
        </w:rPr>
        <w:t>, а також про виконання внутрішніх опоряджувальних робіт в таких квартирах у повному обсязі, з переліком таких робіт, у разі укладання</w:t>
      </w:r>
      <w:r w:rsidR="001E3583" w:rsidRPr="00EE1C00">
        <w:rPr>
          <w:szCs w:val="28"/>
          <w:lang w:val="uk-UA"/>
        </w:rPr>
        <w:t xml:space="preserve"> </w:t>
      </w:r>
      <w:r w:rsidR="001E3583" w:rsidRPr="00EE1C00">
        <w:rPr>
          <w:rFonts w:ascii="Times New Roman" w:hAnsi="Times New Roman"/>
          <w:szCs w:val="28"/>
          <w:lang w:val="uk-UA"/>
        </w:rPr>
        <w:t>договору купівлі-продажу квартири</w:t>
      </w:r>
      <w:r w:rsidRPr="00EE1C00">
        <w:rPr>
          <w:rFonts w:ascii="Times New Roman" w:hAnsi="Times New Roman"/>
          <w:szCs w:val="28"/>
          <w:lang w:val="uk-UA"/>
        </w:rPr>
        <w:t>;</w:t>
      </w:r>
    </w:p>
    <w:p w14:paraId="5628089B" w14:textId="559ED7F2" w:rsidR="005D161C"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3) і</w:t>
      </w:r>
      <w:r w:rsidR="005D161C" w:rsidRPr="00EE1C00">
        <w:rPr>
          <w:rFonts w:ascii="Times New Roman" w:hAnsi="Times New Roman"/>
          <w:szCs w:val="28"/>
          <w:lang w:val="uk-UA"/>
        </w:rPr>
        <w:t>нформацію про прийня</w:t>
      </w:r>
      <w:r w:rsidR="005C5ED8" w:rsidRPr="00EE1C00">
        <w:rPr>
          <w:rFonts w:ascii="Times New Roman" w:hAnsi="Times New Roman"/>
          <w:szCs w:val="28"/>
          <w:lang w:val="uk-UA"/>
        </w:rPr>
        <w:t>т</w:t>
      </w:r>
      <w:r w:rsidR="005D161C" w:rsidRPr="00EE1C00">
        <w:rPr>
          <w:rFonts w:ascii="Times New Roman" w:hAnsi="Times New Roman"/>
          <w:szCs w:val="28"/>
          <w:lang w:val="uk-UA"/>
        </w:rPr>
        <w:t>тя в установленому порядку в експлуата</w:t>
      </w:r>
      <w:r w:rsidR="00B613EC" w:rsidRPr="00EE1C00">
        <w:rPr>
          <w:rFonts w:ascii="Times New Roman" w:hAnsi="Times New Roman"/>
          <w:szCs w:val="28"/>
          <w:lang w:val="uk-UA"/>
        </w:rPr>
        <w:t>цію наміченого до продажу житла</w:t>
      </w:r>
      <w:r w:rsidR="002743E1" w:rsidRPr="00EE1C00">
        <w:rPr>
          <w:rFonts w:ascii="Times New Roman" w:hAnsi="Times New Roman"/>
          <w:szCs w:val="28"/>
          <w:lang w:val="uk-UA"/>
        </w:rPr>
        <w:t>.</w:t>
      </w:r>
    </w:p>
    <w:p w14:paraId="58DF1878" w14:textId="77777777" w:rsidR="005D161C"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4) з</w:t>
      </w:r>
      <w:r w:rsidR="005D161C" w:rsidRPr="00EE1C00">
        <w:rPr>
          <w:rFonts w:ascii="Times New Roman" w:hAnsi="Times New Roman"/>
          <w:szCs w:val="28"/>
          <w:lang w:val="uk-UA"/>
        </w:rPr>
        <w:t xml:space="preserve">авірену копію матеріалів технічної інвентаризації намічених до </w:t>
      </w:r>
      <w:r w:rsidRPr="00EE1C00">
        <w:rPr>
          <w:rFonts w:ascii="Times New Roman" w:hAnsi="Times New Roman"/>
          <w:szCs w:val="28"/>
          <w:lang w:val="uk-UA"/>
        </w:rPr>
        <w:t>продажу квартир;</w:t>
      </w:r>
    </w:p>
    <w:p w14:paraId="01BA9E98" w14:textId="77777777" w:rsidR="00A171D0" w:rsidRPr="00EE1C00" w:rsidRDefault="005D161C" w:rsidP="0085362B">
      <w:pPr>
        <w:ind w:firstLine="709"/>
        <w:jc w:val="both"/>
        <w:rPr>
          <w:rFonts w:ascii="Times New Roman" w:hAnsi="Times New Roman"/>
          <w:szCs w:val="28"/>
          <w:lang w:val="uk-UA"/>
        </w:rPr>
      </w:pPr>
      <w:r w:rsidRPr="00EE1C00">
        <w:rPr>
          <w:rFonts w:ascii="Times New Roman" w:hAnsi="Times New Roman"/>
          <w:szCs w:val="28"/>
          <w:lang w:val="uk-UA"/>
        </w:rPr>
        <w:t xml:space="preserve">5) </w:t>
      </w:r>
      <w:r w:rsidR="0085197E" w:rsidRPr="00EE1C00">
        <w:rPr>
          <w:rFonts w:ascii="Times New Roman" w:hAnsi="Times New Roman"/>
          <w:szCs w:val="28"/>
          <w:lang w:val="uk-UA"/>
        </w:rPr>
        <w:t>в</w:t>
      </w:r>
      <w:r w:rsidR="00F9097F" w:rsidRPr="00EE1C00">
        <w:rPr>
          <w:rFonts w:ascii="Times New Roman" w:hAnsi="Times New Roman"/>
          <w:szCs w:val="28"/>
          <w:lang w:val="uk-UA"/>
        </w:rPr>
        <w:t>итяг з Державного реєстру речових прав щодо прав і обтяжень на нерухоме майно по об’єкту речових прав</w:t>
      </w:r>
      <w:r w:rsidR="00C31FC6" w:rsidRPr="00EE1C00">
        <w:rPr>
          <w:rFonts w:ascii="Times New Roman" w:hAnsi="Times New Roman"/>
          <w:szCs w:val="28"/>
          <w:lang w:val="uk-UA"/>
        </w:rPr>
        <w:t xml:space="preserve"> (квартирі)</w:t>
      </w:r>
      <w:r w:rsidR="00F9097F" w:rsidRPr="00EE1C00">
        <w:rPr>
          <w:rFonts w:ascii="Times New Roman" w:hAnsi="Times New Roman"/>
          <w:szCs w:val="28"/>
          <w:lang w:val="uk-UA"/>
        </w:rPr>
        <w:t xml:space="preserve"> та </w:t>
      </w:r>
      <w:r w:rsidR="00C31FC6" w:rsidRPr="00EE1C00">
        <w:rPr>
          <w:rFonts w:ascii="Times New Roman" w:hAnsi="Times New Roman"/>
          <w:szCs w:val="28"/>
          <w:lang w:val="uk-UA"/>
        </w:rPr>
        <w:t xml:space="preserve">витяг з Державного реєстру речових прав </w:t>
      </w:r>
      <w:r w:rsidR="00F9097F" w:rsidRPr="00EE1C00">
        <w:rPr>
          <w:rFonts w:ascii="Times New Roman" w:hAnsi="Times New Roman"/>
          <w:szCs w:val="28"/>
          <w:lang w:val="uk-UA"/>
        </w:rPr>
        <w:t>щодо суб’єкт</w:t>
      </w:r>
      <w:r w:rsidR="00C31FC6" w:rsidRPr="00EE1C00">
        <w:rPr>
          <w:rFonts w:ascii="Times New Roman" w:hAnsi="Times New Roman"/>
          <w:szCs w:val="28"/>
          <w:lang w:val="uk-UA"/>
        </w:rPr>
        <w:t>а</w:t>
      </w:r>
      <w:r w:rsidR="00F9097F" w:rsidRPr="00EE1C00">
        <w:rPr>
          <w:rFonts w:ascii="Times New Roman" w:hAnsi="Times New Roman"/>
          <w:szCs w:val="28"/>
          <w:lang w:val="uk-UA"/>
        </w:rPr>
        <w:t xml:space="preserve"> </w:t>
      </w:r>
      <w:r w:rsidR="00C31FC6" w:rsidRPr="00EE1C00">
        <w:rPr>
          <w:rFonts w:ascii="Times New Roman" w:hAnsi="Times New Roman"/>
          <w:szCs w:val="28"/>
          <w:lang w:val="uk-UA"/>
        </w:rPr>
        <w:t>–</w:t>
      </w:r>
      <w:r w:rsidR="00F9097F" w:rsidRPr="00EE1C00">
        <w:rPr>
          <w:rFonts w:ascii="Times New Roman" w:hAnsi="Times New Roman"/>
          <w:szCs w:val="28"/>
          <w:lang w:val="uk-UA"/>
        </w:rPr>
        <w:t xml:space="preserve"> забудовник</w:t>
      </w:r>
      <w:r w:rsidR="00C31FC6" w:rsidRPr="00EE1C00">
        <w:rPr>
          <w:rFonts w:ascii="Times New Roman" w:hAnsi="Times New Roman"/>
          <w:szCs w:val="28"/>
          <w:lang w:val="uk-UA"/>
        </w:rPr>
        <w:t>а,</w:t>
      </w:r>
      <w:r w:rsidR="00F9097F" w:rsidRPr="00EE1C00">
        <w:rPr>
          <w:rFonts w:ascii="Times New Roman" w:hAnsi="Times New Roman"/>
          <w:szCs w:val="28"/>
          <w:lang w:val="uk-UA"/>
        </w:rPr>
        <w:t xml:space="preserve"> власник</w:t>
      </w:r>
      <w:r w:rsidR="00C31FC6" w:rsidRPr="00EE1C00">
        <w:rPr>
          <w:rFonts w:ascii="Times New Roman" w:hAnsi="Times New Roman"/>
          <w:szCs w:val="28"/>
          <w:lang w:val="uk-UA"/>
        </w:rPr>
        <w:t>а</w:t>
      </w:r>
      <w:r w:rsidR="0085197E" w:rsidRPr="00EE1C00">
        <w:rPr>
          <w:rFonts w:ascii="Times New Roman" w:hAnsi="Times New Roman"/>
          <w:szCs w:val="28"/>
          <w:lang w:val="uk-UA"/>
        </w:rPr>
        <w:t xml:space="preserve"> житла;</w:t>
      </w:r>
    </w:p>
    <w:p w14:paraId="6F62EF61" w14:textId="77777777" w:rsidR="00F9097F"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6) о</w:t>
      </w:r>
      <w:r w:rsidR="00F9097F" w:rsidRPr="00EE1C00">
        <w:rPr>
          <w:rFonts w:ascii="Times New Roman" w:hAnsi="Times New Roman"/>
          <w:szCs w:val="28"/>
          <w:lang w:val="uk-UA"/>
        </w:rPr>
        <w:t>ригінал або копія Статуту (для юридичних осіб), в останній редакції або засновницький договір, або інші установчі документи (для юридичних осіб, (в разі, якщо Статут знаходиться у вільному доступі на порталі електронних сервісів Міністерства юстиції України, Учасник може надати листа в довільній формі з посилання на https://usr.minjust.gov.ua/ua/freesearch. з зазначенням коду доступу результатів надання адміністративних послуг);</w:t>
      </w:r>
    </w:p>
    <w:p w14:paraId="418644FE" w14:textId="77777777" w:rsidR="00F9097F" w:rsidRPr="00EE1C00" w:rsidRDefault="0085197E" w:rsidP="0085362B">
      <w:pPr>
        <w:ind w:firstLine="709"/>
        <w:jc w:val="both"/>
        <w:rPr>
          <w:rFonts w:ascii="Times New Roman" w:hAnsi="Times New Roman"/>
          <w:szCs w:val="28"/>
          <w:lang w:val="uk-UA"/>
        </w:rPr>
      </w:pPr>
      <w:r w:rsidRPr="00EE1C00">
        <w:rPr>
          <w:rFonts w:ascii="Times New Roman" w:hAnsi="Times New Roman"/>
          <w:szCs w:val="28"/>
          <w:lang w:val="uk-UA"/>
        </w:rPr>
        <w:t xml:space="preserve">7) </w:t>
      </w:r>
      <w:r w:rsidR="00F9097F" w:rsidRPr="00EE1C00">
        <w:rPr>
          <w:rFonts w:ascii="Times New Roman" w:hAnsi="Times New Roman"/>
          <w:szCs w:val="28"/>
          <w:lang w:val="uk-UA"/>
        </w:rPr>
        <w:t xml:space="preserve">паспорт та довідку про присвоєння ідентифікаційного коду/облікової картки фізичної особи-платника податків (для фізичних осіб). </w:t>
      </w:r>
    </w:p>
    <w:p w14:paraId="57118C47" w14:textId="58ED3174" w:rsidR="00497332" w:rsidRPr="00EE1C00" w:rsidRDefault="00497332" w:rsidP="0085362B">
      <w:pPr>
        <w:ind w:firstLine="709"/>
        <w:jc w:val="both"/>
        <w:rPr>
          <w:rFonts w:ascii="Times New Roman" w:hAnsi="Times New Roman"/>
          <w:szCs w:val="28"/>
          <w:lang w:val="uk-UA"/>
        </w:rPr>
      </w:pPr>
      <w:r w:rsidRPr="00EE1C00">
        <w:rPr>
          <w:rFonts w:ascii="Times New Roman" w:hAnsi="Times New Roman"/>
          <w:szCs w:val="28"/>
          <w:lang w:val="uk-UA"/>
        </w:rPr>
        <w:t>8) довідку</w:t>
      </w:r>
      <w:r w:rsidR="00290560" w:rsidRPr="00EE1C00">
        <w:rPr>
          <w:rFonts w:ascii="Times New Roman" w:hAnsi="Times New Roman"/>
          <w:szCs w:val="28"/>
          <w:lang w:val="uk-UA"/>
        </w:rPr>
        <w:t>,</w:t>
      </w:r>
      <w:r w:rsidRPr="00EE1C00">
        <w:rPr>
          <w:rFonts w:ascii="Times New Roman" w:hAnsi="Times New Roman"/>
          <w:szCs w:val="28"/>
          <w:lang w:val="uk-UA"/>
        </w:rPr>
        <w:t xml:space="preserve"> щодо замовника (власника) будівництва не порушено провадження у справі про банкрутство та що замовник (власник) будівництва не перебуває у стані припинення;</w:t>
      </w:r>
    </w:p>
    <w:p w14:paraId="573F6EFC" w14:textId="77777777" w:rsidR="00A171D0" w:rsidRPr="00EE1C00" w:rsidRDefault="00F9097F" w:rsidP="0085362B">
      <w:pPr>
        <w:ind w:firstLine="709"/>
        <w:jc w:val="both"/>
        <w:rPr>
          <w:rFonts w:ascii="Times New Roman" w:hAnsi="Times New Roman"/>
          <w:szCs w:val="28"/>
          <w:lang w:val="uk-UA"/>
        </w:rPr>
      </w:pPr>
      <w:r w:rsidRPr="00EE1C00">
        <w:rPr>
          <w:rFonts w:ascii="Times New Roman" w:hAnsi="Times New Roman"/>
          <w:szCs w:val="28"/>
          <w:lang w:val="uk-UA"/>
        </w:rPr>
        <w:lastRenderedPageBreak/>
        <w:t>Відповідальність за недостовірну інформацію, надану для включення житла до реєстру несе забудовник (власник житла)</w:t>
      </w:r>
      <w:r w:rsidR="00066197" w:rsidRPr="00EE1C00">
        <w:rPr>
          <w:rFonts w:ascii="Times New Roman" w:hAnsi="Times New Roman"/>
          <w:szCs w:val="28"/>
          <w:lang w:val="uk-UA"/>
        </w:rPr>
        <w:t>.</w:t>
      </w:r>
    </w:p>
    <w:p w14:paraId="3791A8AB" w14:textId="77777777" w:rsidR="00F9097F" w:rsidRPr="00EE1C00" w:rsidRDefault="00C31FC6" w:rsidP="0085362B">
      <w:pPr>
        <w:ind w:firstLine="709"/>
        <w:jc w:val="both"/>
        <w:rPr>
          <w:rFonts w:ascii="Times New Roman" w:hAnsi="Times New Roman"/>
          <w:szCs w:val="28"/>
          <w:lang w:val="uk-UA"/>
        </w:rPr>
      </w:pPr>
      <w:r w:rsidRPr="00EE1C00">
        <w:rPr>
          <w:rFonts w:ascii="Times New Roman" w:hAnsi="Times New Roman"/>
          <w:szCs w:val="28"/>
          <w:lang w:val="uk-UA"/>
        </w:rPr>
        <w:t>За результатами опрацювання поданих документів Департамент містобудування та архітектури Київської обласної державної адміністрації включає запропоновані квартири до реєстру житла, або відхиляє подану пропозицію.</w:t>
      </w:r>
      <w:r w:rsidR="00E11442" w:rsidRPr="00EE1C00">
        <w:rPr>
          <w:rFonts w:ascii="Times New Roman" w:hAnsi="Times New Roman"/>
          <w:szCs w:val="28"/>
          <w:lang w:val="uk-UA"/>
        </w:rPr>
        <w:t xml:space="preserve"> </w:t>
      </w:r>
    </w:p>
    <w:p w14:paraId="6E6C6E1E" w14:textId="30780011" w:rsidR="0054339E" w:rsidRPr="00EE1C00" w:rsidRDefault="0054339E" w:rsidP="0085362B">
      <w:pPr>
        <w:pStyle w:val="tj"/>
        <w:shd w:val="clear" w:color="auto" w:fill="FFFFFF"/>
        <w:spacing w:before="0" w:beforeAutospacing="0" w:after="0" w:afterAutospacing="0"/>
        <w:ind w:firstLine="709"/>
        <w:jc w:val="both"/>
        <w:rPr>
          <w:sz w:val="28"/>
          <w:szCs w:val="28"/>
          <w:lang w:val="uk-UA"/>
        </w:rPr>
      </w:pPr>
      <w:r w:rsidRPr="00EE1C00">
        <w:rPr>
          <w:sz w:val="28"/>
          <w:szCs w:val="28"/>
          <w:lang w:val="uk-UA"/>
        </w:rPr>
        <w:t>3.</w:t>
      </w:r>
      <w:r w:rsidR="00E60544" w:rsidRPr="00EE1C00">
        <w:rPr>
          <w:sz w:val="28"/>
          <w:szCs w:val="28"/>
          <w:lang w:val="uk-UA"/>
        </w:rPr>
        <w:t xml:space="preserve"> П</w:t>
      </w:r>
      <w:r w:rsidR="000F3800" w:rsidRPr="00EE1C00">
        <w:rPr>
          <w:sz w:val="28"/>
          <w:szCs w:val="28"/>
          <w:shd w:val="clear" w:color="auto" w:fill="FFFFFF"/>
          <w:lang w:val="uk-UA"/>
        </w:rPr>
        <w:t>ри Київській обласній державній адміністрації,</w:t>
      </w:r>
      <w:r w:rsidR="00E60544" w:rsidRPr="00EE1C00">
        <w:rPr>
          <w:sz w:val="28"/>
          <w:szCs w:val="28"/>
          <w:shd w:val="clear" w:color="auto" w:fill="FFFFFF"/>
          <w:lang w:val="uk-UA"/>
        </w:rPr>
        <w:t xml:space="preserve"> утворюється комісія</w:t>
      </w:r>
      <w:r w:rsidR="000F3800" w:rsidRPr="00EE1C00">
        <w:rPr>
          <w:sz w:val="28"/>
          <w:szCs w:val="28"/>
          <w:shd w:val="clear" w:color="auto" w:fill="FFFFFF"/>
          <w:lang w:val="uk-UA"/>
        </w:rPr>
        <w:t xml:space="preserve"> до складу якої </w:t>
      </w:r>
      <w:r w:rsidR="000F3800" w:rsidRPr="00EE1C00">
        <w:rPr>
          <w:sz w:val="28"/>
          <w:szCs w:val="28"/>
          <w:lang w:val="uk-UA"/>
        </w:rPr>
        <w:t>входять представники структурних підрозділів з питань соціального захисту населення, фінансів, житлово-комунального господарства, департаменту містобудування та архітектури, юридичного департаменту.</w:t>
      </w:r>
      <w:r w:rsidR="001E3F5C" w:rsidRPr="00EE1C00">
        <w:rPr>
          <w:sz w:val="28"/>
          <w:szCs w:val="28"/>
          <w:lang w:val="uk-UA"/>
        </w:rPr>
        <w:t xml:space="preserve"> </w:t>
      </w:r>
    </w:p>
    <w:p w14:paraId="50C96451" w14:textId="056A3A32" w:rsidR="001E3F5C" w:rsidRPr="00EE1C00" w:rsidRDefault="001E3F5C" w:rsidP="0085362B">
      <w:pPr>
        <w:ind w:firstLine="709"/>
        <w:jc w:val="both"/>
        <w:rPr>
          <w:rFonts w:ascii="Times New Roman" w:hAnsi="Times New Roman"/>
          <w:szCs w:val="28"/>
          <w:lang w:val="uk-UA"/>
        </w:rPr>
      </w:pPr>
      <w:r w:rsidRPr="00EE1C00">
        <w:rPr>
          <w:rFonts w:ascii="Times New Roman" w:hAnsi="Times New Roman"/>
          <w:szCs w:val="28"/>
          <w:lang w:val="uk-UA"/>
        </w:rPr>
        <w:t xml:space="preserve">Комісія </w:t>
      </w:r>
      <w:r w:rsidR="00075B20" w:rsidRPr="00EE1C00">
        <w:rPr>
          <w:rFonts w:ascii="Times New Roman" w:hAnsi="Times New Roman"/>
          <w:szCs w:val="28"/>
          <w:lang w:val="uk-UA"/>
        </w:rPr>
        <w:t>у</w:t>
      </w:r>
      <w:r w:rsidRPr="00EE1C00">
        <w:rPr>
          <w:rFonts w:ascii="Times New Roman" w:hAnsi="Times New Roman"/>
          <w:szCs w:val="28"/>
          <w:lang w:val="uk-UA"/>
        </w:rPr>
        <w:t>творюється у складі не менше п’яти осіб: голови, заступника голови, секретаря та інших членів комісії. У разі необхідності до складу Комісії можуть також, за згодою, залучатись представники державних</w:t>
      </w:r>
      <w:r w:rsidR="00290560" w:rsidRPr="00EE1C00">
        <w:rPr>
          <w:rFonts w:ascii="Times New Roman" w:hAnsi="Times New Roman"/>
          <w:szCs w:val="28"/>
          <w:lang w:val="uk-UA"/>
        </w:rPr>
        <w:t xml:space="preserve"> </w:t>
      </w:r>
      <w:r w:rsidRPr="00EE1C00">
        <w:rPr>
          <w:rFonts w:ascii="Times New Roman" w:hAnsi="Times New Roman"/>
          <w:szCs w:val="28"/>
          <w:lang w:val="uk-UA"/>
        </w:rPr>
        <w:t>органів, органів місцевого самоврядування, підприємств, установ, організацій,</w:t>
      </w:r>
      <w:r w:rsidR="00290560" w:rsidRPr="00EE1C00">
        <w:rPr>
          <w:rFonts w:ascii="Times New Roman" w:hAnsi="Times New Roman"/>
          <w:szCs w:val="28"/>
          <w:lang w:val="uk-UA"/>
        </w:rPr>
        <w:t xml:space="preserve"> </w:t>
      </w:r>
      <w:r w:rsidRPr="00EE1C00">
        <w:rPr>
          <w:rFonts w:ascii="Times New Roman" w:hAnsi="Times New Roman"/>
          <w:szCs w:val="28"/>
          <w:lang w:val="uk-UA"/>
        </w:rPr>
        <w:t>експерти, оцінювачі та суб'єкти оціночної діяльності, виконавці робіт (послуг),</w:t>
      </w:r>
      <w:r w:rsidR="00290560" w:rsidRPr="00EE1C00">
        <w:rPr>
          <w:rFonts w:ascii="Times New Roman" w:hAnsi="Times New Roman"/>
          <w:szCs w:val="28"/>
          <w:lang w:val="uk-UA"/>
        </w:rPr>
        <w:t xml:space="preserve"> </w:t>
      </w:r>
      <w:r w:rsidRPr="00EE1C00">
        <w:rPr>
          <w:rFonts w:ascii="Times New Roman" w:hAnsi="Times New Roman"/>
          <w:szCs w:val="28"/>
          <w:lang w:val="uk-UA"/>
        </w:rPr>
        <w:t>пов’язані із створенням об’єктів архітектури, представники міжнародних</w:t>
      </w:r>
      <w:r w:rsidR="00290560" w:rsidRPr="00EE1C00">
        <w:rPr>
          <w:rFonts w:ascii="Times New Roman" w:hAnsi="Times New Roman"/>
          <w:szCs w:val="28"/>
          <w:lang w:val="uk-UA"/>
        </w:rPr>
        <w:t xml:space="preserve"> </w:t>
      </w:r>
      <w:r w:rsidRPr="00EE1C00">
        <w:rPr>
          <w:rFonts w:ascii="Times New Roman" w:hAnsi="Times New Roman"/>
          <w:szCs w:val="28"/>
          <w:lang w:val="uk-UA"/>
        </w:rPr>
        <w:t>організацій.</w:t>
      </w:r>
    </w:p>
    <w:p w14:paraId="591A5529" w14:textId="77777777" w:rsidR="00290560" w:rsidRPr="00EE1C00" w:rsidRDefault="001E3F5C" w:rsidP="0085362B">
      <w:pPr>
        <w:ind w:firstLine="709"/>
        <w:jc w:val="both"/>
        <w:rPr>
          <w:rFonts w:ascii="Times New Roman" w:hAnsi="Times New Roman"/>
          <w:szCs w:val="28"/>
          <w:lang w:val="uk-UA"/>
        </w:rPr>
      </w:pPr>
      <w:r w:rsidRPr="00EE1C00">
        <w:rPr>
          <w:rFonts w:ascii="Times New Roman" w:hAnsi="Times New Roman"/>
          <w:szCs w:val="28"/>
          <w:lang w:val="uk-UA"/>
        </w:rPr>
        <w:t>Персональний склад Комісії з розгляду питань щодо надання компенсації</w:t>
      </w:r>
      <w:r w:rsidR="00290560" w:rsidRPr="00EE1C00">
        <w:rPr>
          <w:rFonts w:ascii="Times New Roman" w:hAnsi="Times New Roman"/>
          <w:szCs w:val="28"/>
          <w:lang w:val="uk-UA"/>
        </w:rPr>
        <w:t xml:space="preserve"> </w:t>
      </w:r>
      <w:r w:rsidRPr="00EE1C00">
        <w:rPr>
          <w:rFonts w:ascii="Times New Roman" w:hAnsi="Times New Roman"/>
          <w:szCs w:val="28"/>
          <w:lang w:val="uk-UA"/>
        </w:rPr>
        <w:t xml:space="preserve">затверджується </w:t>
      </w:r>
      <w:r w:rsidR="00290560" w:rsidRPr="00EE1C00">
        <w:rPr>
          <w:rFonts w:ascii="Times New Roman" w:hAnsi="Times New Roman"/>
          <w:szCs w:val="28"/>
          <w:lang w:val="uk-UA"/>
        </w:rPr>
        <w:t>головою обласної державної адміністрації</w:t>
      </w:r>
      <w:r w:rsidRPr="00EE1C00">
        <w:rPr>
          <w:rFonts w:ascii="Times New Roman" w:hAnsi="Times New Roman"/>
          <w:szCs w:val="28"/>
          <w:lang w:val="uk-UA"/>
        </w:rPr>
        <w:t>.</w:t>
      </w:r>
      <w:r w:rsidR="00290560" w:rsidRPr="00EE1C00">
        <w:rPr>
          <w:rFonts w:ascii="Times New Roman" w:hAnsi="Times New Roman"/>
          <w:szCs w:val="28"/>
          <w:lang w:val="uk-UA"/>
        </w:rPr>
        <w:t xml:space="preserve"> </w:t>
      </w:r>
    </w:p>
    <w:p w14:paraId="6241E8A6" w14:textId="118F6E81" w:rsidR="0054339E" w:rsidRPr="00EE1C00" w:rsidRDefault="00E60544" w:rsidP="0085362B">
      <w:pPr>
        <w:ind w:firstLine="709"/>
        <w:jc w:val="both"/>
        <w:rPr>
          <w:rFonts w:ascii="Times New Roman" w:hAnsi="Times New Roman"/>
          <w:szCs w:val="28"/>
          <w:lang w:val="uk-UA"/>
        </w:rPr>
      </w:pPr>
      <w:r w:rsidRPr="00EE1C00">
        <w:rPr>
          <w:rFonts w:ascii="Times New Roman" w:hAnsi="Times New Roman"/>
          <w:szCs w:val="28"/>
          <w:lang w:val="uk-UA"/>
        </w:rPr>
        <w:t xml:space="preserve">Визначення </w:t>
      </w:r>
      <w:r w:rsidR="00375C84" w:rsidRPr="00EE1C00">
        <w:rPr>
          <w:rFonts w:ascii="Times New Roman" w:hAnsi="Times New Roman"/>
          <w:szCs w:val="28"/>
          <w:lang w:val="uk-UA"/>
        </w:rPr>
        <w:t xml:space="preserve">граничної </w:t>
      </w:r>
      <w:r w:rsidRPr="00EE1C00">
        <w:rPr>
          <w:rFonts w:ascii="Times New Roman" w:hAnsi="Times New Roman"/>
          <w:szCs w:val="28"/>
          <w:lang w:val="uk-UA"/>
        </w:rPr>
        <w:t>вартості 1 м² загальної площі квартири</w:t>
      </w:r>
      <w:r w:rsidR="0054339E" w:rsidRPr="00EE1C00">
        <w:rPr>
          <w:rFonts w:ascii="Times New Roman" w:hAnsi="Times New Roman"/>
          <w:szCs w:val="28"/>
          <w:lang w:val="uk-UA"/>
        </w:rPr>
        <w:t xml:space="preserve"> здійснюється за </w:t>
      </w:r>
      <w:r w:rsidR="00377657" w:rsidRPr="00EE1C00">
        <w:rPr>
          <w:rFonts w:ascii="Times New Roman" w:hAnsi="Times New Roman"/>
          <w:szCs w:val="28"/>
          <w:lang w:val="uk-UA"/>
        </w:rPr>
        <w:t>показником опосередкованої вартості спорудженого житла за регіонами України</w:t>
      </w:r>
      <w:r w:rsidR="00E77310" w:rsidRPr="00EE1C00">
        <w:rPr>
          <w:rFonts w:ascii="Times New Roman" w:hAnsi="Times New Roman"/>
          <w:szCs w:val="28"/>
          <w:lang w:val="uk-UA"/>
        </w:rPr>
        <w:t>, затвердженого наказом Міністерства розвитку громад та територій України (на дату придбання квартири)</w:t>
      </w:r>
      <w:r w:rsidR="005E42EA" w:rsidRPr="00EE1C00">
        <w:rPr>
          <w:rFonts w:ascii="Times New Roman" w:hAnsi="Times New Roman"/>
          <w:szCs w:val="28"/>
          <w:lang w:val="uk-UA"/>
        </w:rPr>
        <w:t xml:space="preserve">. </w:t>
      </w:r>
    </w:p>
    <w:p w14:paraId="5964F73F" w14:textId="42915E14" w:rsidR="00375C84" w:rsidRPr="00EE1C00" w:rsidRDefault="00375C84" w:rsidP="0085362B">
      <w:pPr>
        <w:shd w:val="clear" w:color="auto" w:fill="FFFFFF"/>
        <w:overflowPunct/>
        <w:autoSpaceDE/>
        <w:autoSpaceDN/>
        <w:adjustRightInd/>
        <w:ind w:firstLine="709"/>
        <w:jc w:val="both"/>
        <w:rPr>
          <w:rFonts w:ascii="Times New Roman" w:hAnsi="Times New Roman"/>
          <w:szCs w:val="28"/>
          <w:lang w:val="uk-UA"/>
        </w:rPr>
      </w:pPr>
      <w:r w:rsidRPr="00EE1C00">
        <w:rPr>
          <w:rFonts w:ascii="Times New Roman" w:hAnsi="Times New Roman"/>
          <w:szCs w:val="28"/>
          <w:lang w:val="uk-UA"/>
        </w:rPr>
        <w:t> Гранична вартість може бути збільшена для</w:t>
      </w:r>
      <w:bookmarkStart w:id="13" w:name="n26"/>
      <w:bookmarkEnd w:id="13"/>
      <w:r w:rsidRPr="00EE1C00">
        <w:rPr>
          <w:rFonts w:ascii="Times New Roman" w:hAnsi="Times New Roman"/>
          <w:szCs w:val="28"/>
          <w:lang w:val="uk-UA"/>
        </w:rPr>
        <w:t xml:space="preserve"> міст - обласних центрів, міст обласного значення з населенням понад 300 тис. осіб та населених пунктів, які розташовані в районах, прилеглих до меж міст - обласних центрів, - у 1,75 </w:t>
      </w:r>
      <w:proofErr w:type="spellStart"/>
      <w:r w:rsidRPr="00EE1C00">
        <w:rPr>
          <w:rFonts w:ascii="Times New Roman" w:hAnsi="Times New Roman"/>
          <w:szCs w:val="28"/>
          <w:lang w:val="uk-UA"/>
        </w:rPr>
        <w:t>раза</w:t>
      </w:r>
      <w:proofErr w:type="spellEnd"/>
      <w:r w:rsidRPr="00EE1C00">
        <w:rPr>
          <w:rFonts w:ascii="Times New Roman" w:hAnsi="Times New Roman"/>
          <w:szCs w:val="28"/>
          <w:lang w:val="uk-UA"/>
        </w:rPr>
        <w:t>;</w:t>
      </w:r>
      <w:bookmarkStart w:id="14" w:name="n27"/>
      <w:bookmarkEnd w:id="14"/>
      <w:r w:rsidRPr="00EE1C00">
        <w:rPr>
          <w:rFonts w:ascii="Times New Roman" w:hAnsi="Times New Roman"/>
          <w:szCs w:val="28"/>
          <w:lang w:val="uk-UA"/>
        </w:rPr>
        <w:t xml:space="preserve"> інших населених пунктів - у 1,5 </w:t>
      </w:r>
      <w:proofErr w:type="spellStart"/>
      <w:r w:rsidRPr="00EE1C00">
        <w:rPr>
          <w:rFonts w:ascii="Times New Roman" w:hAnsi="Times New Roman"/>
          <w:szCs w:val="28"/>
          <w:lang w:val="uk-UA"/>
        </w:rPr>
        <w:t>раза</w:t>
      </w:r>
      <w:proofErr w:type="spellEnd"/>
      <w:r w:rsidRPr="00EE1C00">
        <w:rPr>
          <w:rFonts w:ascii="Times New Roman" w:hAnsi="Times New Roman"/>
          <w:szCs w:val="28"/>
          <w:lang w:val="uk-UA"/>
        </w:rPr>
        <w:t>.</w:t>
      </w:r>
    </w:p>
    <w:p w14:paraId="15871195" w14:textId="77777777" w:rsidR="005A07D1" w:rsidRPr="00EE1C00" w:rsidRDefault="005A07D1" w:rsidP="0085362B">
      <w:pPr>
        <w:ind w:firstLine="709"/>
        <w:jc w:val="both"/>
        <w:rPr>
          <w:rFonts w:ascii="Times New Roman" w:hAnsi="Times New Roman"/>
          <w:szCs w:val="28"/>
          <w:lang w:val="uk-UA"/>
        </w:rPr>
      </w:pPr>
      <w:r w:rsidRPr="00EE1C00">
        <w:rPr>
          <w:rFonts w:ascii="Times New Roman" w:hAnsi="Times New Roman"/>
          <w:szCs w:val="28"/>
          <w:shd w:val="clear" w:color="auto" w:fill="FFFFFF"/>
          <w:lang w:val="uk-UA"/>
        </w:rPr>
        <w:t>У разі перевищення граничної вартості житла, зазначеної в додатку 4 до програми</w:t>
      </w:r>
      <w:r w:rsidRPr="00EE1C00">
        <w:rPr>
          <w:rFonts w:ascii="Times New Roman" w:hAnsi="Times New Roman"/>
          <w:szCs w:val="28"/>
          <w:lang w:val="uk-UA"/>
        </w:rPr>
        <w:t xml:space="preserve"> «Результативні показники програми «Нова оселя» на 2022-2023 роки»</w:t>
      </w:r>
      <w:r w:rsidRPr="00EE1C00">
        <w:rPr>
          <w:rFonts w:ascii="Times New Roman" w:hAnsi="Times New Roman"/>
          <w:szCs w:val="28"/>
          <w:shd w:val="clear" w:color="auto" w:fill="FFFFFF"/>
          <w:lang w:val="uk-UA"/>
        </w:rPr>
        <w:t>, витрати, пов'язані з перевищенням норм, здійснюються за рахунок інших джерел, не заборонених законодавством.</w:t>
      </w:r>
    </w:p>
    <w:p w14:paraId="79BA3C78" w14:textId="77777777" w:rsidR="00197529" w:rsidRPr="00EE1C00" w:rsidRDefault="00197529" w:rsidP="0085362B">
      <w:pPr>
        <w:ind w:firstLine="709"/>
        <w:jc w:val="both"/>
        <w:rPr>
          <w:rFonts w:ascii="Times New Roman" w:hAnsi="Times New Roman"/>
          <w:szCs w:val="28"/>
          <w:shd w:val="clear" w:color="auto" w:fill="FFFFFF"/>
          <w:lang w:val="uk-UA"/>
        </w:rPr>
      </w:pPr>
      <w:r w:rsidRPr="00EE1C00">
        <w:rPr>
          <w:rFonts w:ascii="Times New Roman" w:hAnsi="Times New Roman"/>
          <w:szCs w:val="28"/>
          <w:shd w:val="clear" w:color="auto" w:fill="FFFFFF"/>
          <w:lang w:val="uk-UA"/>
        </w:rPr>
        <w:t xml:space="preserve">Видатки, пов'язані з фінансуванням оформлення права власності на житло, із сплатою передбачених законодавством податків, зборів, платежів, відкриттям та обслуговуванням рахунка із спеціальним режимом використання, здійснюються за рахунок місцевих бюджетів та/або інших джерел, не заборонених законодавством, поза межами обсягу </w:t>
      </w:r>
      <w:proofErr w:type="spellStart"/>
      <w:r w:rsidRPr="00EE1C00">
        <w:rPr>
          <w:rFonts w:ascii="Times New Roman" w:hAnsi="Times New Roman"/>
          <w:szCs w:val="28"/>
          <w:shd w:val="clear" w:color="auto" w:fill="FFFFFF"/>
          <w:lang w:val="uk-UA"/>
        </w:rPr>
        <w:t>співфінансування</w:t>
      </w:r>
      <w:proofErr w:type="spellEnd"/>
      <w:r w:rsidRPr="00EE1C00">
        <w:rPr>
          <w:rFonts w:ascii="Times New Roman" w:hAnsi="Times New Roman"/>
          <w:szCs w:val="28"/>
          <w:shd w:val="clear" w:color="auto" w:fill="FFFFFF"/>
          <w:lang w:val="uk-UA"/>
        </w:rPr>
        <w:t>.</w:t>
      </w:r>
    </w:p>
    <w:p w14:paraId="78AEC266" w14:textId="6C5C19D2" w:rsidR="00F9097F" w:rsidRPr="00EE1C00" w:rsidRDefault="00197529" w:rsidP="0085362B">
      <w:pPr>
        <w:pStyle w:val="tj"/>
        <w:shd w:val="clear" w:color="auto" w:fill="FFFFFF"/>
        <w:spacing w:before="0" w:beforeAutospacing="0" w:after="0" w:afterAutospacing="0"/>
        <w:ind w:firstLine="709"/>
        <w:jc w:val="both"/>
        <w:rPr>
          <w:sz w:val="28"/>
          <w:szCs w:val="28"/>
          <w:lang w:val="uk-UA"/>
        </w:rPr>
      </w:pPr>
      <w:r w:rsidRPr="00EE1C00">
        <w:rPr>
          <w:sz w:val="28"/>
          <w:szCs w:val="28"/>
          <w:lang w:val="uk-UA"/>
        </w:rPr>
        <w:t>Для формування пропозицій щодо розподілу субвенції Київською обласною державною адміністрацією за розпорядженням голови обласної адміністрації утворюється відповідна комісія, яка є консультативно-дорадчим органом, затверджується положення про таку комісію та її склад.</w:t>
      </w:r>
    </w:p>
    <w:p w14:paraId="648DCC3A" w14:textId="77777777" w:rsidR="00210CD5" w:rsidRPr="00EE1C00" w:rsidRDefault="00375C84" w:rsidP="0085362B">
      <w:pPr>
        <w:pStyle w:val="tj"/>
        <w:shd w:val="clear" w:color="auto" w:fill="FFFFFF"/>
        <w:spacing w:before="0" w:beforeAutospacing="0" w:after="0" w:afterAutospacing="0"/>
        <w:ind w:firstLine="709"/>
        <w:jc w:val="both"/>
        <w:rPr>
          <w:color w:val="000000" w:themeColor="text1"/>
          <w:sz w:val="28"/>
          <w:szCs w:val="28"/>
          <w:shd w:val="clear" w:color="auto" w:fill="FFFFFF"/>
          <w:lang w:val="uk-UA"/>
        </w:rPr>
      </w:pPr>
      <w:r w:rsidRPr="00EE1C00">
        <w:rPr>
          <w:sz w:val="28"/>
          <w:szCs w:val="28"/>
          <w:lang w:val="uk-UA"/>
        </w:rPr>
        <w:t>4</w:t>
      </w:r>
      <w:r w:rsidRPr="00EE1C00">
        <w:rPr>
          <w:color w:val="000000" w:themeColor="text1"/>
          <w:sz w:val="28"/>
          <w:szCs w:val="28"/>
          <w:lang w:val="uk-UA"/>
        </w:rPr>
        <w:t xml:space="preserve">. </w:t>
      </w:r>
      <w:r w:rsidR="00210CD5" w:rsidRPr="00EE1C00">
        <w:rPr>
          <w:color w:val="000000" w:themeColor="text1"/>
          <w:sz w:val="28"/>
          <w:szCs w:val="28"/>
          <w:lang w:val="uk-UA"/>
        </w:rPr>
        <w:t xml:space="preserve">Після прийняття рішення про виплату </w:t>
      </w:r>
      <w:r w:rsidR="00210CD5" w:rsidRPr="00EE1C00">
        <w:rPr>
          <w:color w:val="000000" w:themeColor="text1"/>
          <w:sz w:val="28"/>
          <w:szCs w:val="28"/>
          <w:shd w:val="clear" w:color="auto" w:fill="FFFFFF"/>
          <w:lang w:val="uk-UA"/>
        </w:rPr>
        <w:t>коштів, для придбання житла заявник (заявники) звертається до уповноваженої банківської установи із заявою про відкриття поточного рахунка із спеціальним режимом використання (далі - спеціальний рахунок). До заяви додається копія рішення комісії про виплату коштів.</w:t>
      </w:r>
    </w:p>
    <w:p w14:paraId="04962320" w14:textId="709854DE" w:rsidR="00C40134" w:rsidRPr="00EE1C00" w:rsidRDefault="00375C84" w:rsidP="0085362B">
      <w:pPr>
        <w:pStyle w:val="tj"/>
        <w:shd w:val="clear" w:color="auto" w:fill="FFFFFF"/>
        <w:spacing w:before="0" w:beforeAutospacing="0" w:after="0" w:afterAutospacing="0"/>
        <w:ind w:firstLine="709"/>
        <w:jc w:val="both"/>
        <w:rPr>
          <w:color w:val="000000" w:themeColor="text1"/>
          <w:sz w:val="28"/>
          <w:szCs w:val="28"/>
          <w:shd w:val="clear" w:color="auto" w:fill="FFFFFF"/>
          <w:lang w:val="uk-UA"/>
        </w:rPr>
      </w:pPr>
      <w:r w:rsidRPr="00EE1C00">
        <w:rPr>
          <w:color w:val="000000" w:themeColor="text1"/>
          <w:sz w:val="28"/>
          <w:szCs w:val="28"/>
          <w:lang w:val="uk-UA"/>
        </w:rPr>
        <w:t xml:space="preserve">Після відкриття спеціального рахунка особа повідомляє про його реквізити </w:t>
      </w:r>
      <w:r w:rsidR="00210CD5" w:rsidRPr="00EE1C00">
        <w:rPr>
          <w:color w:val="000000" w:themeColor="text1"/>
          <w:sz w:val="28"/>
          <w:szCs w:val="28"/>
          <w:lang w:val="uk-UA"/>
        </w:rPr>
        <w:t xml:space="preserve">Департамент містобудування та архітектури Київської обласної </w:t>
      </w:r>
      <w:r w:rsidR="00210CD5" w:rsidRPr="00EE1C00">
        <w:rPr>
          <w:color w:val="000000" w:themeColor="text1"/>
          <w:sz w:val="28"/>
          <w:szCs w:val="28"/>
          <w:lang w:val="uk-UA"/>
        </w:rPr>
        <w:lastRenderedPageBreak/>
        <w:t xml:space="preserve">державної адміністрації </w:t>
      </w:r>
      <w:r w:rsidRPr="00EE1C00">
        <w:rPr>
          <w:color w:val="000000" w:themeColor="text1"/>
          <w:sz w:val="28"/>
          <w:szCs w:val="28"/>
          <w:lang w:val="uk-UA"/>
        </w:rPr>
        <w:t>шляхом подання копії договору про відкриття спеціального рахунка в уповноваженому банку</w:t>
      </w:r>
      <w:bookmarkStart w:id="15" w:name="n266"/>
      <w:bookmarkEnd w:id="15"/>
      <w:r w:rsidR="00C40134" w:rsidRPr="00EE1C00">
        <w:rPr>
          <w:color w:val="000000" w:themeColor="text1"/>
          <w:sz w:val="28"/>
          <w:szCs w:val="28"/>
          <w:lang w:val="uk-UA"/>
        </w:rPr>
        <w:t>.</w:t>
      </w:r>
    </w:p>
    <w:p w14:paraId="2E46E214" w14:textId="70C8B248" w:rsidR="00375C84" w:rsidRPr="00EE1C00" w:rsidRDefault="00210CD5" w:rsidP="0085362B">
      <w:pPr>
        <w:pStyle w:val="tj"/>
        <w:shd w:val="clear" w:color="auto" w:fill="FFFFFF"/>
        <w:spacing w:before="0" w:beforeAutospacing="0" w:after="0" w:afterAutospacing="0"/>
        <w:ind w:firstLine="709"/>
        <w:jc w:val="both"/>
        <w:rPr>
          <w:color w:val="000000" w:themeColor="text1"/>
          <w:sz w:val="28"/>
          <w:szCs w:val="28"/>
          <w:lang w:val="uk-UA"/>
        </w:rPr>
      </w:pPr>
      <w:r w:rsidRPr="00EE1C00">
        <w:rPr>
          <w:color w:val="000000" w:themeColor="text1"/>
          <w:sz w:val="28"/>
          <w:szCs w:val="28"/>
          <w:lang w:val="uk-UA"/>
        </w:rPr>
        <w:t xml:space="preserve">Департамент містобудування та архітектури Київської обласної державної адміністрації </w:t>
      </w:r>
      <w:r w:rsidR="00375C84" w:rsidRPr="00EE1C00">
        <w:rPr>
          <w:color w:val="000000" w:themeColor="text1"/>
          <w:sz w:val="28"/>
          <w:szCs w:val="28"/>
          <w:lang w:val="uk-UA"/>
        </w:rPr>
        <w:t>після отримання від особи реквізитів її спеціального рахунка перераховує на нього кошти в сумі, визначеній у рішенні комісії, про що повідомляє особі</w:t>
      </w:r>
      <w:r w:rsidR="009223DE" w:rsidRPr="00EE1C00">
        <w:rPr>
          <w:color w:val="000000" w:themeColor="text1"/>
          <w:sz w:val="28"/>
          <w:szCs w:val="28"/>
          <w:lang w:val="uk-UA"/>
        </w:rPr>
        <w:t>.</w:t>
      </w:r>
    </w:p>
    <w:p w14:paraId="5DBD36F2" w14:textId="0B11B423" w:rsidR="009223DE" w:rsidRPr="00EE1C00" w:rsidRDefault="00210CD5" w:rsidP="0085362B">
      <w:pPr>
        <w:shd w:val="clear" w:color="auto" w:fill="FFFFFF"/>
        <w:overflowPunct/>
        <w:autoSpaceDE/>
        <w:autoSpaceDN/>
        <w:adjustRightInd/>
        <w:ind w:firstLine="709"/>
        <w:jc w:val="both"/>
        <w:rPr>
          <w:rFonts w:ascii="Times New Roman" w:hAnsi="Times New Roman"/>
          <w:color w:val="000000" w:themeColor="text1"/>
          <w:szCs w:val="28"/>
          <w:lang w:val="uk-UA"/>
        </w:rPr>
      </w:pPr>
      <w:bookmarkStart w:id="16" w:name="n267"/>
      <w:bookmarkStart w:id="17" w:name="n270"/>
      <w:bookmarkEnd w:id="16"/>
      <w:bookmarkEnd w:id="17"/>
      <w:r w:rsidRPr="00EE1C00">
        <w:rPr>
          <w:rFonts w:ascii="Times New Roman" w:hAnsi="Times New Roman"/>
          <w:color w:val="000000" w:themeColor="text1"/>
          <w:szCs w:val="28"/>
          <w:lang w:val="uk-UA"/>
        </w:rPr>
        <w:t xml:space="preserve">Кошти </w:t>
      </w:r>
      <w:r w:rsidR="00375C84" w:rsidRPr="00EE1C00">
        <w:rPr>
          <w:rFonts w:ascii="Times New Roman" w:hAnsi="Times New Roman"/>
          <w:color w:val="000000" w:themeColor="text1"/>
          <w:szCs w:val="28"/>
          <w:lang w:val="uk-UA"/>
        </w:rPr>
        <w:t>мож</w:t>
      </w:r>
      <w:r w:rsidRPr="00EE1C00">
        <w:rPr>
          <w:rFonts w:ascii="Times New Roman" w:hAnsi="Times New Roman"/>
          <w:color w:val="000000" w:themeColor="text1"/>
          <w:szCs w:val="28"/>
          <w:lang w:val="uk-UA"/>
        </w:rPr>
        <w:t>уть</w:t>
      </w:r>
      <w:r w:rsidR="00375C84" w:rsidRPr="00EE1C00">
        <w:rPr>
          <w:rFonts w:ascii="Times New Roman" w:hAnsi="Times New Roman"/>
          <w:color w:val="000000" w:themeColor="text1"/>
          <w:szCs w:val="28"/>
          <w:lang w:val="uk-UA"/>
        </w:rPr>
        <w:t xml:space="preserve"> бути використан</w:t>
      </w:r>
      <w:r w:rsidRPr="00EE1C00">
        <w:rPr>
          <w:rFonts w:ascii="Times New Roman" w:hAnsi="Times New Roman"/>
          <w:color w:val="000000" w:themeColor="text1"/>
          <w:szCs w:val="28"/>
          <w:lang w:val="uk-UA"/>
        </w:rPr>
        <w:t>і</w:t>
      </w:r>
      <w:r w:rsidR="00375C84" w:rsidRPr="00EE1C00">
        <w:rPr>
          <w:rFonts w:ascii="Times New Roman" w:hAnsi="Times New Roman"/>
          <w:color w:val="000000" w:themeColor="text1"/>
          <w:szCs w:val="28"/>
          <w:lang w:val="uk-UA"/>
        </w:rPr>
        <w:t xml:space="preserve"> на придбання </w:t>
      </w:r>
      <w:r w:rsidRPr="00EE1C00">
        <w:rPr>
          <w:rFonts w:ascii="Times New Roman" w:hAnsi="Times New Roman"/>
          <w:color w:val="000000" w:themeColor="text1"/>
          <w:szCs w:val="28"/>
          <w:lang w:val="uk-UA"/>
        </w:rPr>
        <w:t xml:space="preserve">житла </w:t>
      </w:r>
      <w:r w:rsidR="00375C84" w:rsidRPr="00EE1C00">
        <w:rPr>
          <w:rFonts w:ascii="Times New Roman" w:hAnsi="Times New Roman"/>
          <w:color w:val="000000" w:themeColor="text1"/>
          <w:szCs w:val="28"/>
          <w:lang w:val="uk-UA"/>
        </w:rPr>
        <w:t xml:space="preserve">у прийнятих в експлуатацію житлових будинках протягом </w:t>
      </w:r>
      <w:r w:rsidRPr="00EE1C00">
        <w:rPr>
          <w:rFonts w:ascii="Times New Roman" w:hAnsi="Times New Roman"/>
          <w:color w:val="000000" w:themeColor="text1"/>
          <w:szCs w:val="28"/>
          <w:lang w:val="uk-UA"/>
        </w:rPr>
        <w:t>півроку</w:t>
      </w:r>
      <w:r w:rsidR="00375C84" w:rsidRPr="00EE1C00">
        <w:rPr>
          <w:rFonts w:ascii="Times New Roman" w:hAnsi="Times New Roman"/>
          <w:color w:val="000000" w:themeColor="text1"/>
          <w:szCs w:val="28"/>
          <w:lang w:val="uk-UA"/>
        </w:rPr>
        <w:t xml:space="preserve"> з дня зарахування коштів на спеціальний рахунок</w:t>
      </w:r>
      <w:r w:rsidR="0085362B" w:rsidRPr="00EE1C00">
        <w:rPr>
          <w:rFonts w:ascii="Times New Roman" w:hAnsi="Times New Roman"/>
          <w:color w:val="000000" w:themeColor="text1"/>
          <w:szCs w:val="28"/>
          <w:lang w:val="uk-UA"/>
        </w:rPr>
        <w:t>.</w:t>
      </w:r>
    </w:p>
    <w:p w14:paraId="39837FF2" w14:textId="53DCFB08" w:rsidR="00375C84" w:rsidRPr="00EE1C00" w:rsidRDefault="009D1F63" w:rsidP="0085362B">
      <w:pPr>
        <w:shd w:val="clear" w:color="auto" w:fill="FFFFFF"/>
        <w:overflowPunct/>
        <w:autoSpaceDE/>
        <w:autoSpaceDN/>
        <w:adjustRightInd/>
        <w:ind w:firstLine="709"/>
        <w:jc w:val="both"/>
        <w:rPr>
          <w:rFonts w:ascii="Times New Roman" w:hAnsi="Times New Roman"/>
          <w:color w:val="000000" w:themeColor="text1"/>
          <w:szCs w:val="28"/>
          <w:lang w:val="uk-UA"/>
        </w:rPr>
      </w:pPr>
      <w:r w:rsidRPr="00EE1C00">
        <w:rPr>
          <w:rFonts w:ascii="Times New Roman" w:hAnsi="Times New Roman"/>
          <w:color w:val="000000" w:themeColor="text1"/>
          <w:szCs w:val="28"/>
          <w:lang w:val="uk-UA"/>
        </w:rPr>
        <w:t xml:space="preserve"> </w:t>
      </w:r>
      <w:r w:rsidR="00375C84" w:rsidRPr="00EE1C00">
        <w:rPr>
          <w:rFonts w:ascii="Times New Roman" w:hAnsi="Times New Roman"/>
          <w:color w:val="000000" w:themeColor="text1"/>
          <w:szCs w:val="28"/>
          <w:lang w:val="uk-UA"/>
        </w:rPr>
        <w:t>Для отримання згоди на перерахування коштів із спеціального рахунка як оплати за відповідним договором купівлі-продажу за рахунок грошової компенсації (далі - згода на перерахування коштів)</w:t>
      </w:r>
      <w:r w:rsidR="0085362B" w:rsidRPr="00EE1C00">
        <w:rPr>
          <w:rFonts w:ascii="Times New Roman" w:hAnsi="Times New Roman"/>
          <w:color w:val="000000" w:themeColor="text1"/>
          <w:szCs w:val="28"/>
          <w:lang w:val="uk-UA"/>
        </w:rPr>
        <w:t xml:space="preserve"> заявник (заявники)</w:t>
      </w:r>
      <w:r w:rsidR="00375C84" w:rsidRPr="00EE1C00">
        <w:rPr>
          <w:rFonts w:ascii="Times New Roman" w:hAnsi="Times New Roman"/>
          <w:color w:val="000000" w:themeColor="text1"/>
          <w:szCs w:val="28"/>
          <w:lang w:val="uk-UA"/>
        </w:rPr>
        <w:t xml:space="preserve"> подає</w:t>
      </w:r>
      <w:r w:rsidR="009223DE" w:rsidRPr="00EE1C00">
        <w:rPr>
          <w:rFonts w:ascii="Times New Roman" w:hAnsi="Times New Roman"/>
          <w:color w:val="000000" w:themeColor="text1"/>
          <w:szCs w:val="28"/>
          <w:lang w:val="uk-UA"/>
        </w:rPr>
        <w:t xml:space="preserve"> </w:t>
      </w:r>
      <w:r w:rsidR="0085362B" w:rsidRPr="00EE1C00">
        <w:rPr>
          <w:rFonts w:ascii="Times New Roman" w:hAnsi="Times New Roman"/>
          <w:color w:val="000000" w:themeColor="text1"/>
          <w:szCs w:val="28"/>
          <w:lang w:val="uk-UA"/>
        </w:rPr>
        <w:t xml:space="preserve">до Департаменту містобудування та архітектури Київської обласної державної адміністрації </w:t>
      </w:r>
      <w:r w:rsidR="00375C84" w:rsidRPr="00EE1C00">
        <w:rPr>
          <w:rFonts w:ascii="Times New Roman" w:hAnsi="Times New Roman"/>
          <w:color w:val="000000" w:themeColor="text1"/>
          <w:szCs w:val="28"/>
          <w:lang w:val="uk-UA"/>
        </w:rPr>
        <w:t>заяву та посвідчену в установленому порядку копію договору купівлі-продажу, в якому зазначено, що житло передається їй у власність</w:t>
      </w:r>
      <w:r w:rsidRPr="00EE1C00">
        <w:rPr>
          <w:rFonts w:ascii="Times New Roman" w:hAnsi="Times New Roman"/>
          <w:color w:val="000000" w:themeColor="text1"/>
          <w:szCs w:val="28"/>
          <w:lang w:val="uk-UA"/>
        </w:rPr>
        <w:t>.</w:t>
      </w:r>
    </w:p>
    <w:p w14:paraId="45CC0826" w14:textId="65099658" w:rsidR="00375C84" w:rsidRPr="00EE1C00" w:rsidRDefault="004D6131" w:rsidP="0085362B">
      <w:pPr>
        <w:pStyle w:val="tj"/>
        <w:shd w:val="clear" w:color="auto" w:fill="FFFFFF"/>
        <w:spacing w:before="0" w:beforeAutospacing="0" w:after="0" w:afterAutospacing="0"/>
        <w:ind w:firstLine="709"/>
        <w:jc w:val="both"/>
        <w:rPr>
          <w:color w:val="000000" w:themeColor="text1"/>
          <w:sz w:val="28"/>
          <w:szCs w:val="28"/>
          <w:shd w:val="clear" w:color="auto" w:fill="FFFFFF"/>
          <w:lang w:val="uk-UA"/>
        </w:rPr>
      </w:pPr>
      <w:bookmarkStart w:id="18" w:name="n281"/>
      <w:bookmarkStart w:id="19" w:name="n286"/>
      <w:bookmarkEnd w:id="18"/>
      <w:bookmarkEnd w:id="19"/>
      <w:r w:rsidRPr="00EE1C00">
        <w:rPr>
          <w:color w:val="000000" w:themeColor="text1"/>
          <w:sz w:val="28"/>
          <w:szCs w:val="28"/>
          <w:shd w:val="clear" w:color="auto" w:fill="FFFFFF"/>
          <w:lang w:val="uk-UA"/>
        </w:rPr>
        <w:t>Право на отримання</w:t>
      </w:r>
      <w:r w:rsidR="0085362B" w:rsidRPr="00EE1C00">
        <w:rPr>
          <w:color w:val="000000" w:themeColor="text1"/>
          <w:sz w:val="28"/>
          <w:szCs w:val="28"/>
          <w:shd w:val="clear" w:color="auto" w:fill="FFFFFF"/>
          <w:lang w:val="uk-UA"/>
        </w:rPr>
        <w:t xml:space="preserve"> коштів на придбання житла</w:t>
      </w:r>
      <w:r w:rsidRPr="00EE1C00">
        <w:rPr>
          <w:color w:val="000000" w:themeColor="text1"/>
          <w:sz w:val="28"/>
          <w:szCs w:val="28"/>
          <w:shd w:val="clear" w:color="auto" w:fill="FFFFFF"/>
          <w:lang w:val="uk-UA"/>
        </w:rPr>
        <w:t xml:space="preserve"> вважається використаним з дати державної реєстрації речових прав на нерухоме майно у Державному реєстрі речових прав на нерухоме майно.</w:t>
      </w:r>
    </w:p>
    <w:p w14:paraId="25F6F50D" w14:textId="77777777" w:rsidR="0088736F" w:rsidRDefault="0088736F" w:rsidP="0085362B">
      <w:pPr>
        <w:pStyle w:val="tj"/>
        <w:shd w:val="clear" w:color="auto" w:fill="FFFFFF"/>
        <w:spacing w:before="0" w:beforeAutospacing="0" w:after="0" w:afterAutospacing="0"/>
        <w:ind w:firstLine="709"/>
        <w:jc w:val="both"/>
        <w:rPr>
          <w:color w:val="000000" w:themeColor="text1"/>
          <w:sz w:val="28"/>
          <w:szCs w:val="28"/>
          <w:shd w:val="clear" w:color="auto" w:fill="FFFFFF"/>
        </w:rPr>
      </w:pPr>
    </w:p>
    <w:p w14:paraId="0E23C027" w14:textId="77777777" w:rsidR="0088736F" w:rsidRDefault="0088736F" w:rsidP="0085362B">
      <w:pPr>
        <w:pStyle w:val="tj"/>
        <w:shd w:val="clear" w:color="auto" w:fill="FFFFFF"/>
        <w:spacing w:before="0" w:beforeAutospacing="0" w:after="0" w:afterAutospacing="0"/>
        <w:ind w:firstLine="709"/>
        <w:jc w:val="both"/>
        <w:rPr>
          <w:color w:val="000000" w:themeColor="text1"/>
          <w:sz w:val="28"/>
          <w:szCs w:val="28"/>
          <w:shd w:val="clear" w:color="auto" w:fill="FFFFFF"/>
        </w:rPr>
      </w:pPr>
    </w:p>
    <w:p w14:paraId="0C8F5623" w14:textId="77777777" w:rsidR="0088736F" w:rsidRDefault="0088736F" w:rsidP="0085362B">
      <w:pPr>
        <w:pStyle w:val="tj"/>
        <w:shd w:val="clear" w:color="auto" w:fill="FFFFFF"/>
        <w:spacing w:before="0" w:beforeAutospacing="0" w:after="0" w:afterAutospacing="0"/>
        <w:ind w:firstLine="709"/>
        <w:jc w:val="both"/>
        <w:rPr>
          <w:color w:val="000000" w:themeColor="text1"/>
          <w:sz w:val="28"/>
          <w:szCs w:val="28"/>
          <w:shd w:val="clear" w:color="auto" w:fill="FFFFFF"/>
        </w:rPr>
      </w:pPr>
    </w:p>
    <w:p w14:paraId="71E83881" w14:textId="224875CF" w:rsidR="0088736F" w:rsidRPr="009D1F63" w:rsidRDefault="0088736F" w:rsidP="0088736F">
      <w:pPr>
        <w:pStyle w:val="tj"/>
        <w:shd w:val="clear" w:color="auto" w:fill="FFFFFF"/>
        <w:spacing w:before="0" w:beforeAutospacing="0" w:after="0" w:afterAutospacing="0"/>
        <w:jc w:val="both"/>
        <w:rPr>
          <w:color w:val="000000" w:themeColor="text1"/>
          <w:sz w:val="28"/>
          <w:szCs w:val="28"/>
        </w:rPr>
      </w:pPr>
      <w:r w:rsidRPr="0088736F">
        <w:rPr>
          <w:b/>
          <w:bCs/>
          <w:color w:val="000000" w:themeColor="text1"/>
          <w:sz w:val="28"/>
          <w:szCs w:val="28"/>
          <w:lang w:val="uk-UA"/>
        </w:rPr>
        <w:t>Голова                                                                                           Наталія ГУНЬКО</w:t>
      </w:r>
    </w:p>
    <w:sectPr w:rsidR="0088736F" w:rsidRPr="009D1F63" w:rsidSect="007D3C4D">
      <w:headerReference w:type="default" r:id="rId10"/>
      <w:pgSz w:w="11906" w:h="16838"/>
      <w:pgMar w:top="850" w:right="850" w:bottom="709"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A9B1" w14:textId="77777777" w:rsidR="0057558D" w:rsidRDefault="0057558D" w:rsidP="007D3C4D">
      <w:r>
        <w:separator/>
      </w:r>
    </w:p>
  </w:endnote>
  <w:endnote w:type="continuationSeparator" w:id="0">
    <w:p w14:paraId="7CADB503" w14:textId="77777777" w:rsidR="0057558D" w:rsidRDefault="0057558D"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036F4" w14:textId="77777777" w:rsidR="0057558D" w:rsidRDefault="0057558D" w:rsidP="007D3C4D">
      <w:r>
        <w:separator/>
      </w:r>
    </w:p>
  </w:footnote>
  <w:footnote w:type="continuationSeparator" w:id="0">
    <w:p w14:paraId="08E189BA" w14:textId="77777777" w:rsidR="0057558D" w:rsidRDefault="0057558D" w:rsidP="007D3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54678"/>
      <w:docPartObj>
        <w:docPartGallery w:val="Page Numbers (Top of Page)"/>
        <w:docPartUnique/>
      </w:docPartObj>
    </w:sdtPr>
    <w:sdtEndPr/>
    <w:sdtContent>
      <w:p w14:paraId="2DA0930B" w14:textId="253891E6" w:rsidR="007D3C4D" w:rsidRDefault="007D3C4D">
        <w:pPr>
          <w:pStyle w:val="a8"/>
          <w:jc w:val="center"/>
        </w:pPr>
        <w:r>
          <w:fldChar w:fldCharType="begin"/>
        </w:r>
        <w:r>
          <w:instrText>PAGE   \* MERGEFORMAT</w:instrText>
        </w:r>
        <w:r>
          <w:fldChar w:fldCharType="separate"/>
        </w:r>
        <w:r w:rsidR="00EA36A6" w:rsidRPr="00EA36A6">
          <w:rPr>
            <w:noProof/>
            <w:lang w:val="ru-RU"/>
          </w:rPr>
          <w:t>15</w:t>
        </w:r>
        <w:r>
          <w:fldChar w:fldCharType="end"/>
        </w:r>
      </w:p>
    </w:sdtContent>
  </w:sdt>
  <w:p w14:paraId="1C86C688" w14:textId="77777777" w:rsidR="007D3C4D" w:rsidRPr="00914557" w:rsidRDefault="007D3C4D">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86E"/>
    <w:multiLevelType w:val="hybridMultilevel"/>
    <w:tmpl w:val="376E0592"/>
    <w:lvl w:ilvl="0" w:tplc="118EF100">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27"/>
    <w:rsid w:val="00005718"/>
    <w:rsid w:val="0004357A"/>
    <w:rsid w:val="00043AEF"/>
    <w:rsid w:val="0004594C"/>
    <w:rsid w:val="000525D7"/>
    <w:rsid w:val="00066197"/>
    <w:rsid w:val="00066756"/>
    <w:rsid w:val="00075B20"/>
    <w:rsid w:val="000825B7"/>
    <w:rsid w:val="0008371E"/>
    <w:rsid w:val="00083C0D"/>
    <w:rsid w:val="0009293B"/>
    <w:rsid w:val="000A1B5B"/>
    <w:rsid w:val="000B383D"/>
    <w:rsid w:val="000B4702"/>
    <w:rsid w:val="000D4E93"/>
    <w:rsid w:val="000E1448"/>
    <w:rsid w:val="000F3800"/>
    <w:rsid w:val="001006B1"/>
    <w:rsid w:val="001065F0"/>
    <w:rsid w:val="00111D5F"/>
    <w:rsid w:val="00133DD7"/>
    <w:rsid w:val="00146315"/>
    <w:rsid w:val="0014773E"/>
    <w:rsid w:val="001530A0"/>
    <w:rsid w:val="00166250"/>
    <w:rsid w:val="001669C6"/>
    <w:rsid w:val="00171070"/>
    <w:rsid w:val="00197529"/>
    <w:rsid w:val="001B1398"/>
    <w:rsid w:val="001B3EB1"/>
    <w:rsid w:val="001C493B"/>
    <w:rsid w:val="001D0A3B"/>
    <w:rsid w:val="001D1B92"/>
    <w:rsid w:val="001E3583"/>
    <w:rsid w:val="001E3F5C"/>
    <w:rsid w:val="001F114C"/>
    <w:rsid w:val="001F601F"/>
    <w:rsid w:val="002038BD"/>
    <w:rsid w:val="00210CD5"/>
    <w:rsid w:val="00220831"/>
    <w:rsid w:val="002278E7"/>
    <w:rsid w:val="002505CA"/>
    <w:rsid w:val="00250F8B"/>
    <w:rsid w:val="0025224A"/>
    <w:rsid w:val="00265718"/>
    <w:rsid w:val="00267110"/>
    <w:rsid w:val="002731F2"/>
    <w:rsid w:val="002743E1"/>
    <w:rsid w:val="00286228"/>
    <w:rsid w:val="00290560"/>
    <w:rsid w:val="002A198F"/>
    <w:rsid w:val="002A5AA5"/>
    <w:rsid w:val="002B62E1"/>
    <w:rsid w:val="002D21AF"/>
    <w:rsid w:val="002D5EC3"/>
    <w:rsid w:val="002E7CAB"/>
    <w:rsid w:val="00306727"/>
    <w:rsid w:val="00325B17"/>
    <w:rsid w:val="00331641"/>
    <w:rsid w:val="00343AAF"/>
    <w:rsid w:val="00361709"/>
    <w:rsid w:val="00375C84"/>
    <w:rsid w:val="00377657"/>
    <w:rsid w:val="00383121"/>
    <w:rsid w:val="003F0D1A"/>
    <w:rsid w:val="003F347D"/>
    <w:rsid w:val="0042457C"/>
    <w:rsid w:val="00440848"/>
    <w:rsid w:val="004572BC"/>
    <w:rsid w:val="00457C0A"/>
    <w:rsid w:val="00461065"/>
    <w:rsid w:val="00471317"/>
    <w:rsid w:val="0048206C"/>
    <w:rsid w:val="00491929"/>
    <w:rsid w:val="00497332"/>
    <w:rsid w:val="00497611"/>
    <w:rsid w:val="004C2F79"/>
    <w:rsid w:val="004D6131"/>
    <w:rsid w:val="004D79C9"/>
    <w:rsid w:val="004E138C"/>
    <w:rsid w:val="004F6768"/>
    <w:rsid w:val="005076EA"/>
    <w:rsid w:val="00521EC1"/>
    <w:rsid w:val="0053118D"/>
    <w:rsid w:val="00542AE3"/>
    <w:rsid w:val="0054339E"/>
    <w:rsid w:val="00555EE3"/>
    <w:rsid w:val="005674C5"/>
    <w:rsid w:val="0057558D"/>
    <w:rsid w:val="0058123B"/>
    <w:rsid w:val="00581726"/>
    <w:rsid w:val="005A07D1"/>
    <w:rsid w:val="005B09B1"/>
    <w:rsid w:val="005B2555"/>
    <w:rsid w:val="005B5C9E"/>
    <w:rsid w:val="005C1AC6"/>
    <w:rsid w:val="005C5ED8"/>
    <w:rsid w:val="005D161C"/>
    <w:rsid w:val="005E42EA"/>
    <w:rsid w:val="005E73E8"/>
    <w:rsid w:val="00616EBB"/>
    <w:rsid w:val="00637D70"/>
    <w:rsid w:val="00642B59"/>
    <w:rsid w:val="00696AE8"/>
    <w:rsid w:val="006A583F"/>
    <w:rsid w:val="006E4F11"/>
    <w:rsid w:val="00702280"/>
    <w:rsid w:val="00750773"/>
    <w:rsid w:val="00756D5C"/>
    <w:rsid w:val="00775CE6"/>
    <w:rsid w:val="00775F3D"/>
    <w:rsid w:val="0078015A"/>
    <w:rsid w:val="00792719"/>
    <w:rsid w:val="007B077F"/>
    <w:rsid w:val="007B48FF"/>
    <w:rsid w:val="007B4CC3"/>
    <w:rsid w:val="007B6ACA"/>
    <w:rsid w:val="007C3881"/>
    <w:rsid w:val="007D3C4D"/>
    <w:rsid w:val="007E0346"/>
    <w:rsid w:val="00803BF3"/>
    <w:rsid w:val="00805CA0"/>
    <w:rsid w:val="00806CD3"/>
    <w:rsid w:val="00811EAF"/>
    <w:rsid w:val="0082269D"/>
    <w:rsid w:val="0083611D"/>
    <w:rsid w:val="00844EAE"/>
    <w:rsid w:val="0085197E"/>
    <w:rsid w:val="0085362B"/>
    <w:rsid w:val="00867337"/>
    <w:rsid w:val="0087040D"/>
    <w:rsid w:val="00870E3C"/>
    <w:rsid w:val="00872F39"/>
    <w:rsid w:val="0088736F"/>
    <w:rsid w:val="008A657E"/>
    <w:rsid w:val="008C28BE"/>
    <w:rsid w:val="008D3D26"/>
    <w:rsid w:val="008D5399"/>
    <w:rsid w:val="008E01B7"/>
    <w:rsid w:val="008F3881"/>
    <w:rsid w:val="00914557"/>
    <w:rsid w:val="009223DE"/>
    <w:rsid w:val="00992ED7"/>
    <w:rsid w:val="009A1166"/>
    <w:rsid w:val="009B2BC0"/>
    <w:rsid w:val="009D1F63"/>
    <w:rsid w:val="009D415A"/>
    <w:rsid w:val="009E6BA2"/>
    <w:rsid w:val="009F4819"/>
    <w:rsid w:val="00A12D8F"/>
    <w:rsid w:val="00A13225"/>
    <w:rsid w:val="00A171D0"/>
    <w:rsid w:val="00A521CB"/>
    <w:rsid w:val="00A55527"/>
    <w:rsid w:val="00A86BF3"/>
    <w:rsid w:val="00A9031C"/>
    <w:rsid w:val="00A958C6"/>
    <w:rsid w:val="00AA43AD"/>
    <w:rsid w:val="00AC75DD"/>
    <w:rsid w:val="00AD7752"/>
    <w:rsid w:val="00AF6C46"/>
    <w:rsid w:val="00B038B8"/>
    <w:rsid w:val="00B07264"/>
    <w:rsid w:val="00B106C3"/>
    <w:rsid w:val="00B11814"/>
    <w:rsid w:val="00B21E6A"/>
    <w:rsid w:val="00B47792"/>
    <w:rsid w:val="00B47D42"/>
    <w:rsid w:val="00B613EC"/>
    <w:rsid w:val="00B62C4D"/>
    <w:rsid w:val="00B63B55"/>
    <w:rsid w:val="00B737ED"/>
    <w:rsid w:val="00B83EAD"/>
    <w:rsid w:val="00BA754A"/>
    <w:rsid w:val="00BE0F71"/>
    <w:rsid w:val="00BF4CBC"/>
    <w:rsid w:val="00C11647"/>
    <w:rsid w:val="00C311E7"/>
    <w:rsid w:val="00C31FC6"/>
    <w:rsid w:val="00C40134"/>
    <w:rsid w:val="00C445C5"/>
    <w:rsid w:val="00C64635"/>
    <w:rsid w:val="00C72D6A"/>
    <w:rsid w:val="00C95BC2"/>
    <w:rsid w:val="00CC38DB"/>
    <w:rsid w:val="00CD3635"/>
    <w:rsid w:val="00CE63B8"/>
    <w:rsid w:val="00CF25BA"/>
    <w:rsid w:val="00CF3282"/>
    <w:rsid w:val="00D10D5A"/>
    <w:rsid w:val="00D34854"/>
    <w:rsid w:val="00D4681E"/>
    <w:rsid w:val="00D670A3"/>
    <w:rsid w:val="00D82727"/>
    <w:rsid w:val="00D90BD7"/>
    <w:rsid w:val="00DB5549"/>
    <w:rsid w:val="00DC1ED0"/>
    <w:rsid w:val="00DC2C96"/>
    <w:rsid w:val="00DF5CAE"/>
    <w:rsid w:val="00E0660B"/>
    <w:rsid w:val="00E11442"/>
    <w:rsid w:val="00E16907"/>
    <w:rsid w:val="00E1737D"/>
    <w:rsid w:val="00E20C41"/>
    <w:rsid w:val="00E30A97"/>
    <w:rsid w:val="00E3677B"/>
    <w:rsid w:val="00E44935"/>
    <w:rsid w:val="00E502E4"/>
    <w:rsid w:val="00E51608"/>
    <w:rsid w:val="00E60544"/>
    <w:rsid w:val="00E6082D"/>
    <w:rsid w:val="00E77310"/>
    <w:rsid w:val="00E83090"/>
    <w:rsid w:val="00E8634E"/>
    <w:rsid w:val="00E90074"/>
    <w:rsid w:val="00EA2F7D"/>
    <w:rsid w:val="00EA36A6"/>
    <w:rsid w:val="00EA79D2"/>
    <w:rsid w:val="00EB7A6E"/>
    <w:rsid w:val="00EC329D"/>
    <w:rsid w:val="00ED185B"/>
    <w:rsid w:val="00EE1C00"/>
    <w:rsid w:val="00EE2957"/>
    <w:rsid w:val="00EE6610"/>
    <w:rsid w:val="00EF0748"/>
    <w:rsid w:val="00EF2A4C"/>
    <w:rsid w:val="00EF3991"/>
    <w:rsid w:val="00EF57F6"/>
    <w:rsid w:val="00F17A48"/>
    <w:rsid w:val="00F20CAB"/>
    <w:rsid w:val="00F225DC"/>
    <w:rsid w:val="00F2745D"/>
    <w:rsid w:val="00F60C6B"/>
    <w:rsid w:val="00F75F58"/>
    <w:rsid w:val="00F77D93"/>
    <w:rsid w:val="00F86B58"/>
    <w:rsid w:val="00F9097F"/>
    <w:rsid w:val="00F95B6B"/>
    <w:rsid w:val="00FA145B"/>
    <w:rsid w:val="00FA18D1"/>
    <w:rsid w:val="00FC2361"/>
    <w:rsid w:val="00FD49C2"/>
    <w:rsid w:val="00FD7ABE"/>
    <w:rsid w:val="00FF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DD"/>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uiPriority w:val="9"/>
    <w:qFormat/>
    <w:rsid w:val="002278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361709"/>
    <w:pPr>
      <w:keepNext/>
      <w:overflowPunct/>
      <w:autoSpaceDE/>
      <w:autoSpaceDN/>
      <w:adjustRightInd/>
      <w:spacing w:before="240" w:after="60" w:line="288" w:lineRule="auto"/>
      <w:outlineLvl w:val="2"/>
    </w:pPr>
    <w:rPr>
      <w:rFonts w:ascii="Cambria" w:hAnsi="Cambria"/>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1"/>
    <w:basedOn w:val="a"/>
    <w:link w:val="HTML0"/>
    <w:uiPriority w:val="99"/>
    <w:rsid w:val="006E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Arial Unicode MS" w:eastAsia="Arial Unicode MS" w:hAnsi="Times New Roman" w:cs="Arial Unicode MS"/>
      <w:sz w:val="24"/>
      <w:szCs w:val="24"/>
      <w:lang w:val="ru-RU"/>
    </w:rPr>
  </w:style>
  <w:style w:type="character" w:customStyle="1" w:styleId="HTML0">
    <w:name w:val="Стандартный HTML Знак"/>
    <w:aliases w:val="Знак1 Знак"/>
    <w:basedOn w:val="a0"/>
    <w:link w:val="HTML"/>
    <w:uiPriority w:val="99"/>
    <w:rsid w:val="006E4F11"/>
    <w:rPr>
      <w:rFonts w:ascii="Arial Unicode MS" w:eastAsia="Arial Unicode MS" w:hAnsi="Times New Roman" w:cs="Arial Unicode MS"/>
      <w:sz w:val="24"/>
      <w:szCs w:val="24"/>
      <w:lang w:val="ru-RU" w:eastAsia="ru-RU"/>
    </w:rPr>
  </w:style>
  <w:style w:type="character" w:customStyle="1" w:styleId="30">
    <w:name w:val="Заголовок 3 Знак"/>
    <w:basedOn w:val="a0"/>
    <w:link w:val="3"/>
    <w:rsid w:val="00361709"/>
    <w:rPr>
      <w:rFonts w:ascii="Cambria" w:eastAsia="Times New Roman" w:hAnsi="Cambria" w:cs="Times New Roman"/>
      <w:b/>
      <w:bCs/>
      <w:sz w:val="26"/>
      <w:szCs w:val="26"/>
      <w:lang w:eastAsia="uk-UA"/>
    </w:rPr>
  </w:style>
  <w:style w:type="paragraph" w:customStyle="1" w:styleId="11">
    <w:name w:val="1"/>
    <w:basedOn w:val="a"/>
    <w:rsid w:val="00361709"/>
    <w:pPr>
      <w:overflowPunct/>
      <w:autoSpaceDE/>
      <w:autoSpaceDN/>
      <w:adjustRightInd/>
    </w:pPr>
    <w:rPr>
      <w:rFonts w:ascii="Verdana" w:hAnsi="Verdana"/>
      <w:sz w:val="20"/>
      <w:lang w:val="en-US" w:eastAsia="en-US"/>
    </w:rPr>
  </w:style>
  <w:style w:type="paragraph" w:styleId="a3">
    <w:name w:val="List Paragraph"/>
    <w:basedOn w:val="a"/>
    <w:qFormat/>
    <w:rsid w:val="00361709"/>
    <w:pPr>
      <w:overflowPunct/>
      <w:autoSpaceDE/>
      <w:autoSpaceDN/>
      <w:adjustRightInd/>
      <w:spacing w:line="288" w:lineRule="auto"/>
      <w:ind w:left="708"/>
    </w:pPr>
    <w:rPr>
      <w:rFonts w:ascii="Times New Roman" w:hAnsi="Times New Roman"/>
      <w:szCs w:val="24"/>
      <w:lang w:val="uk-UA" w:eastAsia="uk-UA"/>
    </w:rPr>
  </w:style>
  <w:style w:type="paragraph" w:styleId="a4">
    <w:name w:val="Normal (Web)"/>
    <w:basedOn w:val="a"/>
    <w:uiPriority w:val="99"/>
    <w:unhideWhenUsed/>
    <w:rsid w:val="00361709"/>
    <w:pPr>
      <w:overflowPunct/>
      <w:autoSpaceDE/>
      <w:autoSpaceDN/>
      <w:adjustRightInd/>
      <w:spacing w:before="100" w:beforeAutospacing="1" w:after="100" w:afterAutospacing="1"/>
    </w:pPr>
    <w:rPr>
      <w:rFonts w:ascii="Times New Roman" w:hAnsi="Times New Roman"/>
      <w:sz w:val="24"/>
      <w:szCs w:val="24"/>
      <w:lang w:val="ru-RU"/>
    </w:rPr>
  </w:style>
  <w:style w:type="character" w:customStyle="1" w:styleId="10">
    <w:name w:val="Заголовок 1 Знак"/>
    <w:basedOn w:val="a0"/>
    <w:link w:val="1"/>
    <w:uiPriority w:val="9"/>
    <w:rsid w:val="002278E7"/>
    <w:rPr>
      <w:rFonts w:asciiTheme="majorHAnsi" w:eastAsiaTheme="majorEastAsia" w:hAnsiTheme="majorHAnsi" w:cstheme="majorBidi"/>
      <w:color w:val="2E74B5" w:themeColor="accent1" w:themeShade="BF"/>
      <w:sz w:val="32"/>
      <w:szCs w:val="32"/>
      <w:lang w:val="hr-HR" w:eastAsia="ru-RU"/>
    </w:rPr>
  </w:style>
  <w:style w:type="paragraph" w:customStyle="1" w:styleId="rvps2">
    <w:name w:val="rvps2"/>
    <w:basedOn w:val="a"/>
    <w:rsid w:val="005C5ED8"/>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tj">
    <w:name w:val="tj"/>
    <w:basedOn w:val="a"/>
    <w:rsid w:val="00F60C6B"/>
    <w:pPr>
      <w:overflowPunct/>
      <w:autoSpaceDE/>
      <w:autoSpaceDN/>
      <w:adjustRightInd/>
      <w:spacing w:before="100" w:beforeAutospacing="1" w:after="100" w:afterAutospacing="1"/>
    </w:pPr>
    <w:rPr>
      <w:rFonts w:ascii="Times New Roman" w:hAnsi="Times New Roman"/>
      <w:sz w:val="24"/>
      <w:szCs w:val="24"/>
      <w:lang w:val="ru-RU"/>
    </w:rPr>
  </w:style>
  <w:style w:type="character" w:styleId="a5">
    <w:name w:val="Hyperlink"/>
    <w:basedOn w:val="a0"/>
    <w:uiPriority w:val="99"/>
    <w:semiHidden/>
    <w:unhideWhenUsed/>
    <w:rsid w:val="00375C84"/>
    <w:rPr>
      <w:color w:val="0000FF"/>
      <w:u w:val="single"/>
    </w:rPr>
  </w:style>
  <w:style w:type="character" w:customStyle="1" w:styleId="rvts23">
    <w:name w:val="rvts23"/>
    <w:basedOn w:val="a0"/>
    <w:rsid w:val="00CC38DB"/>
  </w:style>
  <w:style w:type="character" w:customStyle="1" w:styleId="rvts9">
    <w:name w:val="rvts9"/>
    <w:basedOn w:val="a0"/>
    <w:rsid w:val="00CC38DB"/>
  </w:style>
  <w:style w:type="paragraph" w:styleId="a6">
    <w:name w:val="Balloon Text"/>
    <w:basedOn w:val="a"/>
    <w:link w:val="a7"/>
    <w:uiPriority w:val="99"/>
    <w:semiHidden/>
    <w:unhideWhenUsed/>
    <w:rsid w:val="005076EA"/>
    <w:rPr>
      <w:rFonts w:ascii="Segoe UI" w:hAnsi="Segoe UI" w:cs="Segoe UI"/>
      <w:sz w:val="18"/>
      <w:szCs w:val="18"/>
    </w:rPr>
  </w:style>
  <w:style w:type="character" w:customStyle="1" w:styleId="a7">
    <w:name w:val="Текст выноски Знак"/>
    <w:basedOn w:val="a0"/>
    <w:link w:val="a6"/>
    <w:uiPriority w:val="99"/>
    <w:semiHidden/>
    <w:rsid w:val="005076EA"/>
    <w:rPr>
      <w:rFonts w:ascii="Segoe UI" w:eastAsia="Times New Roman" w:hAnsi="Segoe UI" w:cs="Segoe UI"/>
      <w:sz w:val="18"/>
      <w:szCs w:val="18"/>
      <w:lang w:val="hr-HR" w:eastAsia="ru-RU"/>
    </w:rPr>
  </w:style>
  <w:style w:type="paragraph" w:styleId="a8">
    <w:name w:val="header"/>
    <w:basedOn w:val="a"/>
    <w:link w:val="a9"/>
    <w:uiPriority w:val="99"/>
    <w:unhideWhenUsed/>
    <w:rsid w:val="007D3C4D"/>
    <w:pPr>
      <w:tabs>
        <w:tab w:val="center" w:pos="4677"/>
        <w:tab w:val="right" w:pos="9355"/>
      </w:tabs>
    </w:pPr>
  </w:style>
  <w:style w:type="character" w:customStyle="1" w:styleId="a9">
    <w:name w:val="Верхний колонтитул Знак"/>
    <w:basedOn w:val="a0"/>
    <w:link w:val="a8"/>
    <w:uiPriority w:val="99"/>
    <w:rsid w:val="007D3C4D"/>
    <w:rPr>
      <w:rFonts w:ascii="Antiqua" w:eastAsia="Times New Roman" w:hAnsi="Antiqua" w:cs="Times New Roman"/>
      <w:sz w:val="28"/>
      <w:szCs w:val="20"/>
      <w:lang w:val="hr-HR" w:eastAsia="ru-RU"/>
    </w:rPr>
  </w:style>
  <w:style w:type="paragraph" w:styleId="aa">
    <w:name w:val="footer"/>
    <w:basedOn w:val="a"/>
    <w:link w:val="ab"/>
    <w:uiPriority w:val="99"/>
    <w:unhideWhenUsed/>
    <w:rsid w:val="007D3C4D"/>
    <w:pPr>
      <w:tabs>
        <w:tab w:val="center" w:pos="4677"/>
        <w:tab w:val="right" w:pos="9355"/>
      </w:tabs>
    </w:pPr>
  </w:style>
  <w:style w:type="character" w:customStyle="1" w:styleId="ab">
    <w:name w:val="Нижний колонтитул Знак"/>
    <w:basedOn w:val="a0"/>
    <w:link w:val="aa"/>
    <w:uiPriority w:val="99"/>
    <w:rsid w:val="007D3C4D"/>
    <w:rPr>
      <w:rFonts w:ascii="Antiqua" w:eastAsia="Times New Roman" w:hAnsi="Antiqua" w:cs="Times New Roman"/>
      <w:sz w:val="28"/>
      <w:szCs w:val="20"/>
      <w:lang w:val="hr-H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DD"/>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paragraph" w:styleId="1">
    <w:name w:val="heading 1"/>
    <w:basedOn w:val="a"/>
    <w:next w:val="a"/>
    <w:link w:val="10"/>
    <w:uiPriority w:val="9"/>
    <w:qFormat/>
    <w:rsid w:val="002278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361709"/>
    <w:pPr>
      <w:keepNext/>
      <w:overflowPunct/>
      <w:autoSpaceDE/>
      <w:autoSpaceDN/>
      <w:adjustRightInd/>
      <w:spacing w:before="240" w:after="60" w:line="288" w:lineRule="auto"/>
      <w:outlineLvl w:val="2"/>
    </w:pPr>
    <w:rPr>
      <w:rFonts w:ascii="Cambria" w:hAnsi="Cambria"/>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1"/>
    <w:basedOn w:val="a"/>
    <w:link w:val="HTML0"/>
    <w:uiPriority w:val="99"/>
    <w:rsid w:val="006E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Arial Unicode MS" w:eastAsia="Arial Unicode MS" w:hAnsi="Times New Roman" w:cs="Arial Unicode MS"/>
      <w:sz w:val="24"/>
      <w:szCs w:val="24"/>
      <w:lang w:val="ru-RU"/>
    </w:rPr>
  </w:style>
  <w:style w:type="character" w:customStyle="1" w:styleId="HTML0">
    <w:name w:val="Стандартный HTML Знак"/>
    <w:aliases w:val="Знак1 Знак"/>
    <w:basedOn w:val="a0"/>
    <w:link w:val="HTML"/>
    <w:uiPriority w:val="99"/>
    <w:rsid w:val="006E4F11"/>
    <w:rPr>
      <w:rFonts w:ascii="Arial Unicode MS" w:eastAsia="Arial Unicode MS" w:hAnsi="Times New Roman" w:cs="Arial Unicode MS"/>
      <w:sz w:val="24"/>
      <w:szCs w:val="24"/>
      <w:lang w:val="ru-RU" w:eastAsia="ru-RU"/>
    </w:rPr>
  </w:style>
  <w:style w:type="character" w:customStyle="1" w:styleId="30">
    <w:name w:val="Заголовок 3 Знак"/>
    <w:basedOn w:val="a0"/>
    <w:link w:val="3"/>
    <w:rsid w:val="00361709"/>
    <w:rPr>
      <w:rFonts w:ascii="Cambria" w:eastAsia="Times New Roman" w:hAnsi="Cambria" w:cs="Times New Roman"/>
      <w:b/>
      <w:bCs/>
      <w:sz w:val="26"/>
      <w:szCs w:val="26"/>
      <w:lang w:eastAsia="uk-UA"/>
    </w:rPr>
  </w:style>
  <w:style w:type="paragraph" w:customStyle="1" w:styleId="11">
    <w:name w:val="1"/>
    <w:basedOn w:val="a"/>
    <w:rsid w:val="00361709"/>
    <w:pPr>
      <w:overflowPunct/>
      <w:autoSpaceDE/>
      <w:autoSpaceDN/>
      <w:adjustRightInd/>
    </w:pPr>
    <w:rPr>
      <w:rFonts w:ascii="Verdana" w:hAnsi="Verdana"/>
      <w:sz w:val="20"/>
      <w:lang w:val="en-US" w:eastAsia="en-US"/>
    </w:rPr>
  </w:style>
  <w:style w:type="paragraph" w:styleId="a3">
    <w:name w:val="List Paragraph"/>
    <w:basedOn w:val="a"/>
    <w:qFormat/>
    <w:rsid w:val="00361709"/>
    <w:pPr>
      <w:overflowPunct/>
      <w:autoSpaceDE/>
      <w:autoSpaceDN/>
      <w:adjustRightInd/>
      <w:spacing w:line="288" w:lineRule="auto"/>
      <w:ind w:left="708"/>
    </w:pPr>
    <w:rPr>
      <w:rFonts w:ascii="Times New Roman" w:hAnsi="Times New Roman"/>
      <w:szCs w:val="24"/>
      <w:lang w:val="uk-UA" w:eastAsia="uk-UA"/>
    </w:rPr>
  </w:style>
  <w:style w:type="paragraph" w:styleId="a4">
    <w:name w:val="Normal (Web)"/>
    <w:basedOn w:val="a"/>
    <w:uiPriority w:val="99"/>
    <w:unhideWhenUsed/>
    <w:rsid w:val="00361709"/>
    <w:pPr>
      <w:overflowPunct/>
      <w:autoSpaceDE/>
      <w:autoSpaceDN/>
      <w:adjustRightInd/>
      <w:spacing w:before="100" w:beforeAutospacing="1" w:after="100" w:afterAutospacing="1"/>
    </w:pPr>
    <w:rPr>
      <w:rFonts w:ascii="Times New Roman" w:hAnsi="Times New Roman"/>
      <w:sz w:val="24"/>
      <w:szCs w:val="24"/>
      <w:lang w:val="ru-RU"/>
    </w:rPr>
  </w:style>
  <w:style w:type="character" w:customStyle="1" w:styleId="10">
    <w:name w:val="Заголовок 1 Знак"/>
    <w:basedOn w:val="a0"/>
    <w:link w:val="1"/>
    <w:uiPriority w:val="9"/>
    <w:rsid w:val="002278E7"/>
    <w:rPr>
      <w:rFonts w:asciiTheme="majorHAnsi" w:eastAsiaTheme="majorEastAsia" w:hAnsiTheme="majorHAnsi" w:cstheme="majorBidi"/>
      <w:color w:val="2E74B5" w:themeColor="accent1" w:themeShade="BF"/>
      <w:sz w:val="32"/>
      <w:szCs w:val="32"/>
      <w:lang w:val="hr-HR" w:eastAsia="ru-RU"/>
    </w:rPr>
  </w:style>
  <w:style w:type="paragraph" w:customStyle="1" w:styleId="rvps2">
    <w:name w:val="rvps2"/>
    <w:basedOn w:val="a"/>
    <w:rsid w:val="005C5ED8"/>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tj">
    <w:name w:val="tj"/>
    <w:basedOn w:val="a"/>
    <w:rsid w:val="00F60C6B"/>
    <w:pPr>
      <w:overflowPunct/>
      <w:autoSpaceDE/>
      <w:autoSpaceDN/>
      <w:adjustRightInd/>
      <w:spacing w:before="100" w:beforeAutospacing="1" w:after="100" w:afterAutospacing="1"/>
    </w:pPr>
    <w:rPr>
      <w:rFonts w:ascii="Times New Roman" w:hAnsi="Times New Roman"/>
      <w:sz w:val="24"/>
      <w:szCs w:val="24"/>
      <w:lang w:val="ru-RU"/>
    </w:rPr>
  </w:style>
  <w:style w:type="character" w:styleId="a5">
    <w:name w:val="Hyperlink"/>
    <w:basedOn w:val="a0"/>
    <w:uiPriority w:val="99"/>
    <w:semiHidden/>
    <w:unhideWhenUsed/>
    <w:rsid w:val="00375C84"/>
    <w:rPr>
      <w:color w:val="0000FF"/>
      <w:u w:val="single"/>
    </w:rPr>
  </w:style>
  <w:style w:type="character" w:customStyle="1" w:styleId="rvts23">
    <w:name w:val="rvts23"/>
    <w:basedOn w:val="a0"/>
    <w:rsid w:val="00CC38DB"/>
  </w:style>
  <w:style w:type="character" w:customStyle="1" w:styleId="rvts9">
    <w:name w:val="rvts9"/>
    <w:basedOn w:val="a0"/>
    <w:rsid w:val="00CC38DB"/>
  </w:style>
  <w:style w:type="paragraph" w:styleId="a6">
    <w:name w:val="Balloon Text"/>
    <w:basedOn w:val="a"/>
    <w:link w:val="a7"/>
    <w:uiPriority w:val="99"/>
    <w:semiHidden/>
    <w:unhideWhenUsed/>
    <w:rsid w:val="005076EA"/>
    <w:rPr>
      <w:rFonts w:ascii="Segoe UI" w:hAnsi="Segoe UI" w:cs="Segoe UI"/>
      <w:sz w:val="18"/>
      <w:szCs w:val="18"/>
    </w:rPr>
  </w:style>
  <w:style w:type="character" w:customStyle="1" w:styleId="a7">
    <w:name w:val="Текст выноски Знак"/>
    <w:basedOn w:val="a0"/>
    <w:link w:val="a6"/>
    <w:uiPriority w:val="99"/>
    <w:semiHidden/>
    <w:rsid w:val="005076EA"/>
    <w:rPr>
      <w:rFonts w:ascii="Segoe UI" w:eastAsia="Times New Roman" w:hAnsi="Segoe UI" w:cs="Segoe UI"/>
      <w:sz w:val="18"/>
      <w:szCs w:val="18"/>
      <w:lang w:val="hr-HR" w:eastAsia="ru-RU"/>
    </w:rPr>
  </w:style>
  <w:style w:type="paragraph" w:styleId="a8">
    <w:name w:val="header"/>
    <w:basedOn w:val="a"/>
    <w:link w:val="a9"/>
    <w:uiPriority w:val="99"/>
    <w:unhideWhenUsed/>
    <w:rsid w:val="007D3C4D"/>
    <w:pPr>
      <w:tabs>
        <w:tab w:val="center" w:pos="4677"/>
        <w:tab w:val="right" w:pos="9355"/>
      </w:tabs>
    </w:pPr>
  </w:style>
  <w:style w:type="character" w:customStyle="1" w:styleId="a9">
    <w:name w:val="Верхний колонтитул Знак"/>
    <w:basedOn w:val="a0"/>
    <w:link w:val="a8"/>
    <w:uiPriority w:val="99"/>
    <w:rsid w:val="007D3C4D"/>
    <w:rPr>
      <w:rFonts w:ascii="Antiqua" w:eastAsia="Times New Roman" w:hAnsi="Antiqua" w:cs="Times New Roman"/>
      <w:sz w:val="28"/>
      <w:szCs w:val="20"/>
      <w:lang w:val="hr-HR" w:eastAsia="ru-RU"/>
    </w:rPr>
  </w:style>
  <w:style w:type="paragraph" w:styleId="aa">
    <w:name w:val="footer"/>
    <w:basedOn w:val="a"/>
    <w:link w:val="ab"/>
    <w:uiPriority w:val="99"/>
    <w:unhideWhenUsed/>
    <w:rsid w:val="007D3C4D"/>
    <w:pPr>
      <w:tabs>
        <w:tab w:val="center" w:pos="4677"/>
        <w:tab w:val="right" w:pos="9355"/>
      </w:tabs>
    </w:pPr>
  </w:style>
  <w:style w:type="character" w:customStyle="1" w:styleId="ab">
    <w:name w:val="Нижний колонтитул Знак"/>
    <w:basedOn w:val="a0"/>
    <w:link w:val="aa"/>
    <w:uiPriority w:val="99"/>
    <w:rsid w:val="007D3C4D"/>
    <w:rPr>
      <w:rFonts w:ascii="Antiqua" w:eastAsia="Times New Roman" w:hAnsi="Antiqua" w:cs="Times New Roman"/>
      <w:sz w:val="28"/>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9035">
      <w:bodyDiv w:val="1"/>
      <w:marLeft w:val="0"/>
      <w:marRight w:val="0"/>
      <w:marTop w:val="0"/>
      <w:marBottom w:val="0"/>
      <w:divBdr>
        <w:top w:val="none" w:sz="0" w:space="0" w:color="auto"/>
        <w:left w:val="none" w:sz="0" w:space="0" w:color="auto"/>
        <w:bottom w:val="none" w:sz="0" w:space="0" w:color="auto"/>
        <w:right w:val="none" w:sz="0" w:space="0" w:color="auto"/>
      </w:divBdr>
    </w:div>
    <w:div w:id="326982456">
      <w:bodyDiv w:val="1"/>
      <w:marLeft w:val="0"/>
      <w:marRight w:val="0"/>
      <w:marTop w:val="0"/>
      <w:marBottom w:val="0"/>
      <w:divBdr>
        <w:top w:val="none" w:sz="0" w:space="0" w:color="auto"/>
        <w:left w:val="none" w:sz="0" w:space="0" w:color="auto"/>
        <w:bottom w:val="none" w:sz="0" w:space="0" w:color="auto"/>
        <w:right w:val="none" w:sz="0" w:space="0" w:color="auto"/>
      </w:divBdr>
    </w:div>
    <w:div w:id="354968716">
      <w:bodyDiv w:val="1"/>
      <w:marLeft w:val="0"/>
      <w:marRight w:val="0"/>
      <w:marTop w:val="0"/>
      <w:marBottom w:val="0"/>
      <w:divBdr>
        <w:top w:val="none" w:sz="0" w:space="0" w:color="auto"/>
        <w:left w:val="none" w:sz="0" w:space="0" w:color="auto"/>
        <w:bottom w:val="none" w:sz="0" w:space="0" w:color="auto"/>
        <w:right w:val="none" w:sz="0" w:space="0" w:color="auto"/>
      </w:divBdr>
    </w:div>
    <w:div w:id="680277831">
      <w:bodyDiv w:val="1"/>
      <w:marLeft w:val="0"/>
      <w:marRight w:val="0"/>
      <w:marTop w:val="0"/>
      <w:marBottom w:val="0"/>
      <w:divBdr>
        <w:top w:val="none" w:sz="0" w:space="0" w:color="auto"/>
        <w:left w:val="none" w:sz="0" w:space="0" w:color="auto"/>
        <w:bottom w:val="none" w:sz="0" w:space="0" w:color="auto"/>
        <w:right w:val="none" w:sz="0" w:space="0" w:color="auto"/>
      </w:divBdr>
    </w:div>
    <w:div w:id="17821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505-2022-%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C732-3AD5-46E5-975B-793B261F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16829</Words>
  <Characters>9594</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ipada</dc:creator>
  <cp:lastModifiedBy>Пользователь Windows</cp:lastModifiedBy>
  <cp:revision>2</cp:revision>
  <cp:lastPrinted>2022-06-16T11:07:00Z</cp:lastPrinted>
  <dcterms:created xsi:type="dcterms:W3CDTF">2022-09-01T09:25:00Z</dcterms:created>
  <dcterms:modified xsi:type="dcterms:W3CDTF">2022-09-01T09:25:00Z</dcterms:modified>
</cp:coreProperties>
</file>