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940"/>
        <w:gridCol w:w="3920"/>
        <w:gridCol w:w="2020"/>
        <w:gridCol w:w="1020"/>
        <w:gridCol w:w="1000"/>
        <w:gridCol w:w="900"/>
        <w:gridCol w:w="800"/>
        <w:gridCol w:w="100"/>
        <w:gridCol w:w="900"/>
        <w:gridCol w:w="400"/>
      </w:tblGrid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8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№7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r>
              <w:rPr>
                <w:rFonts w:ascii="Arial" w:eastAsia="Arial" w:hAnsi="Arial" w:cs="Arial"/>
                <w:sz w:val="14"/>
              </w:rPr>
              <w:t>до проекту рішення Бориспільської міської ради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r>
              <w:rPr>
                <w:rFonts w:ascii="Arial" w:eastAsia="Arial" w:hAnsi="Arial" w:cs="Arial"/>
                <w:sz w:val="14"/>
              </w:rPr>
              <w:t xml:space="preserve">від 16.12.2022 №-33-VIІІ  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r>
              <w:rPr>
                <w:rFonts w:ascii="Arial" w:eastAsia="Arial" w:hAnsi="Arial" w:cs="Arial"/>
                <w:sz w:val="14"/>
              </w:rPr>
              <w:t>Про бюджет Бориспільської міської територіальної громади на 2023 рік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8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Розподіл витрат бюджету Бориспільської міської територіальної громади на реалізацію місцевих/регіональних програм у 2023 році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</w:t>
            </w: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8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8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1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4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2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8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r>
              <w:rPr>
                <w:rFonts w:ascii="Arial" w:eastAsia="Arial" w:hAnsi="Arial" w:cs="Arial"/>
                <w:sz w:val="16"/>
              </w:rPr>
              <w:t>(грн.)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</w:t>
            </w:r>
            <w:r>
              <w:rPr>
                <w:sz w:val="12"/>
              </w:rPr>
              <w:t>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22 801 500,00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22 201 500,00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Виконавчий комітет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22 801 500,00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22 201 500,00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ДЕРЖАВНЕ УПРАВЛІННЯ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3 646 800,00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3 646 800,00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державного управління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3 646 800,00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3 646 800,00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Цільова програма розвитку архівної справи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  <w:t>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№47-3-VIII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921 800,00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921 800,00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відзначення державних, обласних, місцевих, професійних свят, ювілейних та пам'ятних дат, визначних подій Бориспільської міської територіальної громади та співпраці з інститутами громадянського суспільства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</w:t>
            </w:r>
            <w:r>
              <w:rPr>
                <w:rFonts w:ascii="Arial" w:eastAsia="Arial" w:hAnsi="Arial" w:cs="Arial"/>
                <w:sz w:val="14"/>
              </w:rPr>
              <w:t>іської ради від 24.12.2020 №39-3-VIII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інформування громадськості,  щодо діяльності органів місцевого самоврядування у Бориспільській  міській  територіальній  громаді</w:t>
            </w:r>
            <w:r>
              <w:rPr>
                <w:rFonts w:ascii="Arial" w:eastAsia="Arial" w:hAnsi="Arial" w:cs="Arial"/>
                <w:sz w:val="14"/>
              </w:rPr>
              <w:br/>
              <w:t>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№37-3-VIII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1 725 000,00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1 725 000,00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3 507 800,00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2 907 800,00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Здійснення  заходів із землеустрою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49 800,00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розробки технічної документації із землеустрою, проектів землеустрою комунальної власності на території Бориспільської міської територіальної громади на 2022-2024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№1410-16-VIII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49 800,00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49 800,00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238 700,00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відзначення державних, обласних, місцевих, професійних свят, ювілейних та пам'</w:t>
            </w:r>
            <w:r>
              <w:rPr>
                <w:rFonts w:ascii="Arial" w:eastAsia="Arial" w:hAnsi="Arial" w:cs="Arial"/>
                <w:sz w:val="14"/>
              </w:rPr>
              <w:t>ятних дат, визначних подій Бориспільської міської територіальної громади та співпраці з інститутами громадянського суспільства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№39-3-VIII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238 700,00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238 700,00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</w:t>
            </w:r>
            <w:r>
              <w:rPr>
                <w:sz w:val="12"/>
              </w:rPr>
              <w:t>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розробки технічної документації із землеустрою, проектів землеустрою комунальної власності на території Бориспільської міської територіальної громади на 2022-2024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№1410-16-VIII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</w:t>
            </w:r>
            <w:r>
              <w:rPr>
                <w:sz w:val="12"/>
              </w:rPr>
              <w:t>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заходи, пов'язані з економічною діяльністю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2 619 300,00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підтримки діяльності комунального підприємства Бориспільської міської ради "Міські інвестиції" на 2023 рік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16.12. 2022 №--VIII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2 619 300,00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2 619 300,00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15 646 900,00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15 646 900,00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2 425 000,00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2 425 000,00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Цільова програма розвитку цивільного захисту населення і територій Бориспільської міської територіальної громади від надзвичайних ситуацій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№49-3-VIII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2 425 000,00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2 425 000,00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місцевої та добровільної пожежної охорони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7 568 400,00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7 568 400,00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Місцевої пожежної охорони Бориспільської міської ради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13.07.2021 №633-11-VIII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7 568 400,00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7 568 400,00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та роботи з мобілізаційної підготовки місцевого значення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289 000,00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заходів з мобілізаційної підготовки та мобілізації на території Бориспільської міської територіальної громади на 2023-2025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16.12. 2022 № - 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289 000,00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289 000,00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</w:t>
            </w:r>
            <w:r>
              <w:rPr>
                <w:rFonts w:ascii="Arial" w:eastAsia="Arial" w:hAnsi="Arial" w:cs="Arial"/>
                <w:sz w:val="14"/>
              </w:rPr>
              <w:t xml:space="preserve"> заходи громадського порядку та безпеки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Цільова програма підтримки громадських формувань з охорони громадського порядку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№1401-16-VIII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185 000,00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та роботи з територіальної оборони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5 000 000,00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Цільової програми «Сприяння та підтримка добровольчих формувань територіальної оборони Бориспільської міської територіальної громади на 2023 рік»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Бориспільської міської ради від 16.12. 2022 № --VIII                                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5 </w:t>
            </w:r>
            <w:r>
              <w:rPr>
                <w:sz w:val="12"/>
              </w:rPr>
              <w:t>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0218410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8410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Фінансова підтримка засобів масової інформації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179 500,00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підтримки та розвитку комунального підприємства "ТелеРадіоСтудія "Бориспіль"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№40-3-VIII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179 500,00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освіти і науки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ОСВІТА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312 000,00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загальної середньої освіти закладами загальної середньої освіти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135 000,00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135 000,00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23.02.2021 № 156-6-VIII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135 000,00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135 000,00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позашкільної освіти закладами позашкільної освіти, заходи із позашкільної роботи з дітьми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97 000,00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97 000,00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23.02.2021 № 156-6-VIII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97 000,00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97 000,00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освіти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системи освіти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23.02.2021 № 156-6-VIII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80 000,00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соціальної політики та охорони здоров'</w:t>
            </w:r>
            <w:r>
              <w:rPr>
                <w:rFonts w:ascii="Arial" w:eastAsia="Arial" w:hAnsi="Arial" w:cs="Arial"/>
                <w:b/>
                <w:sz w:val="14"/>
              </w:rPr>
              <w:t>я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64 236 300,00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64 236 300,00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соціальної політики та охорони здоров'я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64 236 300,00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64 236 300,00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46 829 100,00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46 829 100,00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0731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Багатопрофільна стаціонарна медична допомога населенню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26 441 200,00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26 441 200,00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та підтримки галузі охорони здоров'</w:t>
            </w:r>
            <w:r>
              <w:rPr>
                <w:rFonts w:ascii="Arial" w:eastAsia="Arial" w:hAnsi="Arial" w:cs="Arial"/>
                <w:sz w:val="14"/>
              </w:rPr>
              <w:t>я  Бориспільської міської територіальної громади на 2022 - 2024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№1257-15-VIII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26 441 200,00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26 441 200,00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0722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Стоматологічна допомога населенню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№1257-15-VIII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0726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Первинна медична допомога населенню, що надається центрами первинної медичної (медико-санітарної) допомоги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2 626 600,00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2 626 600,00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та підтримки галузі охорони здоров'</w:t>
            </w:r>
            <w:r>
              <w:rPr>
                <w:rFonts w:ascii="Arial" w:eastAsia="Arial" w:hAnsi="Arial" w:cs="Arial"/>
                <w:sz w:val="14"/>
              </w:rPr>
              <w:t>я  Бориспільської міської територіальної громади на 2022 - 2024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№1257-15-VIII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2 626 600,00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2 626 600,00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17 561 300,00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17 561 300,00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№1257-15-VIII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17 510 300,00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17 510 300,00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протидії захворюванням на ВІЛ-інфекцію/СНІД, туберкульоз та вірусні гепатити в Бориспільській міській територіальній громаді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№1258-15-VIII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51 000,00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17 407 200,00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17 407 200,00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інших пільг окремим категоріям громадян відповідно до законодавства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27 000,00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</w:t>
            </w:r>
            <w:r>
              <w:rPr>
                <w:sz w:val="12"/>
              </w:rPr>
              <w:t>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окремим категоріям громадян з оплати послуг зв'язку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2 800 000,00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2 800 000,00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2 800 000,00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2 800 000,00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700 000,00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700 000,00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</w:t>
            </w:r>
            <w:r>
              <w:rPr>
                <w:rFonts w:ascii="Arial" w:eastAsia="Arial" w:hAnsi="Arial" w:cs="Arial"/>
                <w:sz w:val="14"/>
              </w:rPr>
              <w:t>нобильської катастрофи), на оплату житлово-комунальних послуг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1030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Надання фінансової підтримки громадським об`єднанням  ветеранів і осіб з інвалідністю, діяльність яких має соціальну спрямованість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12 680 200,00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12 680 200,00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Комплексна  програма  "Турбота" на 2021-2023 роки Бориспільської міської територіальної громади </w:t>
            </w:r>
            <w:r>
              <w:rPr>
                <w:rFonts w:ascii="Arial" w:eastAsia="Arial" w:hAnsi="Arial" w:cs="Arial"/>
                <w:sz w:val="14"/>
              </w:rPr>
              <w:br/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12 680 200,00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12 680 200,00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сім'ї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0910000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Служба у справах дітей та сім'</w:t>
            </w:r>
            <w:r>
              <w:rPr>
                <w:rFonts w:ascii="Arial" w:eastAsia="Arial" w:hAnsi="Arial" w:cs="Arial"/>
                <w:b/>
                <w:sz w:val="14"/>
              </w:rPr>
              <w:t>ї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579 000,00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Заходи державної політики з питань дітей та їх соціального захисту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Програма підтримки сім'ї та забезпечення прав дітей "Назустріч дітям" </w:t>
            </w:r>
            <w:r>
              <w:rPr>
                <w:rFonts w:ascii="Arial" w:eastAsia="Arial" w:hAnsi="Arial" w:cs="Arial"/>
                <w:sz w:val="14"/>
              </w:rPr>
              <w:br/>
              <w:t>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№45-3-VIII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0913242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329 000,00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з надання соціальної та правової  допомоги  демобілізованим  військовослужбовцям, які брали участь в антитерористичній операції, операції об'єднаних сил  та їх сім'</w:t>
            </w:r>
            <w:r>
              <w:rPr>
                <w:rFonts w:ascii="Arial" w:eastAsia="Arial" w:hAnsi="Arial" w:cs="Arial"/>
                <w:sz w:val="14"/>
              </w:rPr>
              <w:t>ям на 2021 - 2023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№44-3-VIII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329 000,00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1010000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культури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КУЛЬТУРА I МИСТЕЦТВО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в галузі культури і мистецтва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розвитку галузі культури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№43-3-VIII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2 000 000,00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2 026 000,00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молоді та спорту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2 026 000,00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3133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заходи та заклади молодіжної політики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Міська комплексна програма реалізації молодіжної політики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15.04.2021 №382-9-VIII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ФIЗИЧНА КУЛЬТУРА I СПОРТ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1 726 000,00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1 726 000,00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розвитку фізичної культури та спорту Бориспільської міської територіальної громади</w:t>
            </w:r>
            <w:r>
              <w:rPr>
                <w:rFonts w:ascii="Arial" w:eastAsia="Arial" w:hAnsi="Arial" w:cs="Arial"/>
                <w:sz w:val="14"/>
              </w:rPr>
              <w:br/>
              <w:t xml:space="preserve">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№1402-16-VIII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розвитку фізичної культури та спорту Бориспільської міської територіальної громади</w:t>
            </w:r>
            <w:r>
              <w:rPr>
                <w:rFonts w:ascii="Arial" w:eastAsia="Arial" w:hAnsi="Arial" w:cs="Arial"/>
                <w:sz w:val="14"/>
              </w:rPr>
              <w:br/>
              <w:t xml:space="preserve">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№1402-16-VIII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300 000,00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1115061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5061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місцевих центрів фізичного здоров'я населення "Спорт для всіх"</w:t>
            </w:r>
            <w:r>
              <w:rPr>
                <w:rFonts w:ascii="Arial" w:eastAsia="Arial" w:hAnsi="Arial" w:cs="Arial"/>
                <w:sz w:val="14"/>
              </w:rPr>
              <w:t xml:space="preserve"> та проведення фізкультурно-масових заходів серед населення регіону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826 000,00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826 000,00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розвитку фізичної культури та спорту Бориспільської міської територіальної громади</w:t>
            </w:r>
            <w:r>
              <w:rPr>
                <w:rFonts w:ascii="Arial" w:eastAsia="Arial" w:hAnsi="Arial" w:cs="Arial"/>
                <w:sz w:val="14"/>
              </w:rPr>
              <w:br/>
              <w:t xml:space="preserve"> на 2022-2024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24.12.2021 №1402-16-VIII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826 000,00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826 000,00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45 202 700,00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37 853 500,00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7 349 200,00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1210000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ГУЖКГ  виконавчого комітету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45 202 700,00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37 853 500,00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7 349 200,00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6 949 200,00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ЖИТЛОВО-КОМУНАЛЬНЕ ГОСПОДАРСТВО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33 193 500,00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33 023 500,00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з виробництва, транспортування, постачання теплової енергії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1 780 000,00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1 780 000,00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із забезпечення проходження опалювального сезону 2022-2023 років на території Бориспільської міської територіальної громади в умовах воєнного стану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11.11.2022 №2197-30-VIII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1 680 000,00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1 680 000,00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</w:t>
            </w:r>
            <w:r>
              <w:rPr>
                <w:sz w:val="12"/>
              </w:rPr>
              <w:t>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>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діяльність, пов’язана з експлуатацією об’єктів житлово-комунального господарства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із забезпечення проходження опалювального сезону 2022-2023 років на території Бориспільської міської територіальної громади в умовах воєнного стану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11.11.2022 №2197-30-VIII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170 00</w:t>
            </w: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Організація благоустрою населених пунктів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29 958 500,00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29 958 500,00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29 958 500,00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29 958 500,00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6090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0640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Інша діяльність у сфері житлово-комунального господарства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885 000,00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885 000,00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135 000,00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</w:t>
            </w:r>
            <w:r>
              <w:rPr>
                <w:sz w:val="12"/>
              </w:rPr>
              <w:t>35 000,00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контролю утримання та розмноження домашніх і безпритульних тварин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№53-3-VIII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750 000,00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750 000,00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11 609 200,00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0443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Будівництво об'єктів житлово-комунального господарства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6 779 200,00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4 830 000,00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Комплексна Програма підвищення енергоефективності та розвитку житлово-комунальної інфраструктури і комунального майна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№52-3-VIII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4 830 000,00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4 830 000,00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ІНША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BB44FF" w:rsidRDefault="00BB44FF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3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місцевої/регіональної програми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2"/>
              </w:rPr>
              <w:t>Дата та номер документа, яким затверджено місцеву регіональну програму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1218340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8340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0540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Природоохоронні заходи за рахунок цільових фондів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охорони навколишнього природного середовища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№51-3-VIII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400 000,00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32 357 300,00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32 357 300,00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31 857 300,00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32 357 300,00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32 357 300,00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31 857 300,00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ОХОРОНА ЗДОРОВ’Я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розвитку та підтримки галузі охорони здоров'я  Бориспільської міської територіальної громади на 2022 - 2024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26.11.2021 №1257-15-VIII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1 943 000,00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ЕКОНОМІЧНА ДІЯЛЬНІСТЬ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30 414 300,00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30 414 300,00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29 914 300,00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соціально-економічного та культурного розвитку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 36-3-VIII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29 914 300,00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14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1517691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rFonts w:ascii="Arial" w:eastAsia="Arial" w:hAnsi="Arial" w:cs="Arial"/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BB44FF">
            <w:pPr>
              <w:jc w:val="center"/>
            </w:pP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 фінансування супутніх витрат, пов'язаних з будівництвом, реконструкцією та капітальним ремонтом об'</w:t>
            </w:r>
            <w:r>
              <w:rPr>
                <w:rFonts w:ascii="Arial" w:eastAsia="Arial" w:hAnsi="Arial" w:cs="Arial"/>
                <w:sz w:val="14"/>
              </w:rPr>
              <w:t>єктів інфраструктури Бориспільської міської територіальної громади на 2021-2023 роки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Бориспільської міської ради від 24.12.2020 №50-3-VIII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44FF" w:rsidRDefault="0032745E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169 514 800,00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129 208 300,00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40 306 500,00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BB44FF" w:rsidRDefault="0032745E">
            <w:pPr>
              <w:ind w:right="60"/>
              <w:jc w:val="right"/>
            </w:pPr>
            <w:r>
              <w:rPr>
                <w:b/>
                <w:sz w:val="12"/>
              </w:rPr>
              <w:t>38 806 500,00</w:t>
            </w: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392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10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  <w:tr w:rsidR="00BB44F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8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77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4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B44FF" w:rsidRDefault="0032745E">
            <w:r>
              <w:t>Владислав БАЙЧАС</w:t>
            </w:r>
          </w:p>
        </w:tc>
        <w:tc>
          <w:tcPr>
            <w:tcW w:w="900" w:type="dxa"/>
            <w:gridSpan w:val="2"/>
          </w:tcPr>
          <w:p w:rsidR="00BB44FF" w:rsidRDefault="00BB44FF">
            <w:pPr>
              <w:pStyle w:val="EMPTYCELLSTYLE"/>
            </w:pPr>
          </w:p>
        </w:tc>
        <w:tc>
          <w:tcPr>
            <w:tcW w:w="900" w:type="dxa"/>
          </w:tcPr>
          <w:p w:rsidR="00BB44FF" w:rsidRDefault="00BB44FF">
            <w:pPr>
              <w:pStyle w:val="EMPTYCELLSTYLE"/>
            </w:pPr>
          </w:p>
        </w:tc>
        <w:tc>
          <w:tcPr>
            <w:tcW w:w="400" w:type="dxa"/>
          </w:tcPr>
          <w:p w:rsidR="00BB44FF" w:rsidRDefault="00BB44FF">
            <w:pPr>
              <w:pStyle w:val="EMPTYCELLSTYLE"/>
            </w:pPr>
          </w:p>
        </w:tc>
      </w:tr>
    </w:tbl>
    <w:p w:rsidR="00000000" w:rsidRDefault="0032745E"/>
    <w:sectPr w:rsidR="0000000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FF"/>
    <w:rsid w:val="0032745E"/>
    <w:rsid w:val="00B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2022-12-14T14:43:00Z</dcterms:created>
  <dcterms:modified xsi:type="dcterms:W3CDTF">2022-12-14T14:43:00Z</dcterms:modified>
</cp:coreProperties>
</file>