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ook w:val="04A0" w:firstRow="1" w:lastRow="0" w:firstColumn="1" w:lastColumn="0" w:noHBand="0" w:noVBand="1"/>
      </w:tblPr>
      <w:tblGrid>
        <w:gridCol w:w="3055"/>
        <w:gridCol w:w="3598"/>
        <w:gridCol w:w="2987"/>
      </w:tblGrid>
      <w:tr w:rsidR="00207A2A" w:rsidRPr="00BA169F" w:rsidTr="00B3253C">
        <w:trPr>
          <w:trHeight w:val="144"/>
        </w:trPr>
        <w:tc>
          <w:tcPr>
            <w:tcW w:w="3055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207A2A" w:rsidRPr="00BA169F" w:rsidRDefault="00207A2A">
            <w:pPr>
              <w:ind w:firstLine="456"/>
              <w:jc w:val="center"/>
              <w:rPr>
                <w:sz w:val="22"/>
                <w:szCs w:val="22"/>
                <w:lang w:val="uk-UA"/>
              </w:rPr>
            </w:pPr>
            <w:r w:rsidRPr="00BA169F">
              <w:rPr>
                <w:noProof/>
                <w:sz w:val="22"/>
                <w:szCs w:val="22"/>
              </w:rPr>
              <w:drawing>
                <wp:inline distT="0" distB="0" distL="0" distR="0" wp14:anchorId="7CCDF7AA" wp14:editId="04A33231">
                  <wp:extent cx="1332230" cy="1236345"/>
                  <wp:effectExtent l="0" t="0" r="1270" b="1905"/>
                  <wp:docPr id="1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230" cy="1236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07A2A" w:rsidRPr="00BA169F" w:rsidRDefault="001224A3" w:rsidP="001224A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BA169F">
              <w:rPr>
                <w:b/>
                <w:bCs/>
                <w:sz w:val="22"/>
                <w:szCs w:val="22"/>
                <w:lang w:val="uk-UA"/>
              </w:rPr>
              <w:t>Код Порталу ДІЯ</w:t>
            </w:r>
          </w:p>
        </w:tc>
        <w:tc>
          <w:tcPr>
            <w:tcW w:w="298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207A2A" w:rsidRPr="00BA169F" w:rsidRDefault="001224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A169F">
              <w:rPr>
                <w:b/>
                <w:sz w:val="24"/>
                <w:szCs w:val="24"/>
                <w:lang w:val="uk-UA"/>
              </w:rPr>
              <w:t>00263</w:t>
            </w:r>
          </w:p>
        </w:tc>
      </w:tr>
      <w:tr w:rsidR="00207A2A" w:rsidRPr="00BA169F" w:rsidTr="00B3253C">
        <w:trPr>
          <w:trHeight w:val="925"/>
        </w:trPr>
        <w:tc>
          <w:tcPr>
            <w:tcW w:w="3055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7A2A" w:rsidRPr="00BA169F" w:rsidRDefault="00207A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585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7A2A" w:rsidRPr="00BA169F" w:rsidRDefault="00207A2A">
            <w:pPr>
              <w:pStyle w:val="a4"/>
              <w:jc w:val="center"/>
              <w:rPr>
                <w:b/>
                <w:sz w:val="22"/>
                <w:szCs w:val="22"/>
                <w:lang w:val="uk-UA"/>
              </w:rPr>
            </w:pPr>
            <w:r w:rsidRPr="00BA169F">
              <w:rPr>
                <w:b/>
                <w:sz w:val="22"/>
                <w:szCs w:val="22"/>
                <w:lang w:val="uk-UA"/>
              </w:rPr>
              <w:t>ВИКОНАВЧИЙ КОМІТЕТ</w:t>
            </w:r>
          </w:p>
          <w:p w:rsidR="00207A2A" w:rsidRPr="00BA169F" w:rsidRDefault="00207A2A">
            <w:pPr>
              <w:pStyle w:val="a4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BA169F">
              <w:rPr>
                <w:b/>
                <w:sz w:val="22"/>
                <w:szCs w:val="22"/>
                <w:lang w:val="uk-UA"/>
              </w:rPr>
              <w:t>БОРИСПІЛЬСЬКОЇ МІСЬКОЇ РАДИ</w:t>
            </w:r>
          </w:p>
        </w:tc>
      </w:tr>
      <w:tr w:rsidR="00207A2A" w:rsidRPr="00BA169F" w:rsidTr="00B3253C">
        <w:trPr>
          <w:trHeight w:val="570"/>
        </w:trPr>
        <w:tc>
          <w:tcPr>
            <w:tcW w:w="3055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7A2A" w:rsidRPr="00BA169F" w:rsidRDefault="00207A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585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7A2A" w:rsidRPr="00BA169F" w:rsidRDefault="00207A2A">
            <w:pPr>
              <w:pStyle w:val="a4"/>
              <w:jc w:val="center"/>
              <w:rPr>
                <w:b/>
                <w:sz w:val="22"/>
                <w:szCs w:val="22"/>
                <w:lang w:val="uk-UA"/>
              </w:rPr>
            </w:pPr>
            <w:r w:rsidRPr="00BA169F">
              <w:rPr>
                <w:b/>
                <w:bCs/>
                <w:sz w:val="22"/>
                <w:szCs w:val="22"/>
                <w:lang w:val="uk-UA"/>
              </w:rPr>
              <w:t>ІНФОРМАЦІЙНА КАРТКА</w:t>
            </w:r>
          </w:p>
        </w:tc>
      </w:tr>
      <w:tr w:rsidR="00207A2A" w:rsidRPr="00BA169F" w:rsidTr="00B3253C">
        <w:trPr>
          <w:trHeight w:val="134"/>
        </w:trPr>
        <w:tc>
          <w:tcPr>
            <w:tcW w:w="9640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7A2A" w:rsidRPr="00BA169F" w:rsidRDefault="00207A2A" w:rsidP="00315ED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A169F">
              <w:rPr>
                <w:b/>
                <w:bCs/>
                <w:sz w:val="22"/>
                <w:szCs w:val="22"/>
                <w:lang w:val="uk-UA"/>
              </w:rPr>
              <w:t xml:space="preserve">ВИДАЧА ДОВІДКИ ПРО </w:t>
            </w:r>
            <w:r w:rsidR="00315ED1" w:rsidRPr="00BA169F">
              <w:rPr>
                <w:b/>
                <w:bCs/>
                <w:sz w:val="22"/>
                <w:szCs w:val="22"/>
                <w:lang w:val="uk-UA"/>
              </w:rPr>
              <w:t>НЕ</w:t>
            </w:r>
            <w:r w:rsidR="00BA169F">
              <w:rPr>
                <w:b/>
                <w:bCs/>
                <w:sz w:val="22"/>
                <w:szCs w:val="22"/>
                <w:lang w:val="uk-UA"/>
              </w:rPr>
              <w:t>ВИКОРИСТАННЯ ЖИТЛОВИХ ЧЕКІВ ДЛЯ</w:t>
            </w:r>
            <w:r w:rsidR="001224A3" w:rsidRPr="00BA169F">
              <w:rPr>
                <w:b/>
                <w:bCs/>
                <w:sz w:val="22"/>
                <w:szCs w:val="22"/>
                <w:lang w:val="uk-UA"/>
              </w:rPr>
              <w:t xml:space="preserve"> ПРИВАТИЗАЦІЇ ДЕРЖАВНОГО ЖИТЛОВОГО ФОНДУ</w:t>
            </w:r>
          </w:p>
        </w:tc>
      </w:tr>
    </w:tbl>
    <w:p w:rsidR="00207A2A" w:rsidRPr="00BD7672" w:rsidRDefault="00207A2A" w:rsidP="00207A2A">
      <w:pPr>
        <w:rPr>
          <w:sz w:val="18"/>
          <w:szCs w:val="18"/>
          <w:lang w:val="uk-UA"/>
        </w:rPr>
      </w:pPr>
    </w:p>
    <w:tbl>
      <w:tblPr>
        <w:tblW w:w="5071" w:type="pct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</w:tblGrid>
      <w:tr w:rsidR="00207A2A" w:rsidRPr="00BA169F" w:rsidTr="00B3253C">
        <w:trPr>
          <w:trHeight w:val="3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A2A" w:rsidRPr="001932B4" w:rsidRDefault="00207A2A">
            <w:pPr>
              <w:rPr>
                <w:b/>
                <w:color w:val="000000"/>
                <w:sz w:val="21"/>
                <w:szCs w:val="21"/>
                <w:lang w:val="uk-UA"/>
              </w:rPr>
            </w:pPr>
            <w:r w:rsidRPr="001932B4">
              <w:rPr>
                <w:b/>
                <w:color w:val="000000"/>
                <w:sz w:val="21"/>
                <w:szCs w:val="21"/>
                <w:lang w:val="uk-UA"/>
              </w:rPr>
              <w:t xml:space="preserve">1. Місцезнаходження </w:t>
            </w:r>
            <w:r w:rsidRPr="001932B4">
              <w:rPr>
                <w:b/>
                <w:sz w:val="21"/>
                <w:szCs w:val="21"/>
                <w:lang w:val="uk-UA"/>
              </w:rPr>
              <w:t>Центру надання адміністративних послуг (ЦНАПу)</w:t>
            </w:r>
          </w:p>
          <w:p w:rsidR="00207A2A" w:rsidRPr="001932B4" w:rsidRDefault="001224A3">
            <w:pPr>
              <w:rPr>
                <w:b/>
                <w:color w:val="000000"/>
                <w:sz w:val="21"/>
                <w:szCs w:val="21"/>
                <w:lang w:val="uk-UA"/>
              </w:rPr>
            </w:pPr>
            <w:r w:rsidRPr="001932B4">
              <w:rPr>
                <w:sz w:val="21"/>
                <w:szCs w:val="21"/>
                <w:lang w:val="uk-UA"/>
              </w:rPr>
              <w:t xml:space="preserve">вул. Київський Шлях, 72 міста Борисполя Київської області, </w:t>
            </w:r>
            <w:proofErr w:type="spellStart"/>
            <w:r w:rsidRPr="001932B4">
              <w:rPr>
                <w:sz w:val="21"/>
                <w:szCs w:val="21"/>
                <w:lang w:val="uk-UA"/>
              </w:rPr>
              <w:t>каб</w:t>
            </w:r>
            <w:proofErr w:type="spellEnd"/>
            <w:r w:rsidRPr="001932B4">
              <w:rPr>
                <w:sz w:val="21"/>
                <w:szCs w:val="21"/>
                <w:lang w:val="uk-UA"/>
              </w:rPr>
              <w:t>. № 101</w:t>
            </w:r>
          </w:p>
        </w:tc>
      </w:tr>
      <w:tr w:rsidR="00207A2A" w:rsidRPr="00BA169F" w:rsidTr="00B3253C">
        <w:trPr>
          <w:trHeight w:val="4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A2A" w:rsidRPr="001932B4" w:rsidRDefault="00207A2A">
            <w:pPr>
              <w:rPr>
                <w:b/>
                <w:color w:val="000000"/>
                <w:sz w:val="21"/>
                <w:szCs w:val="21"/>
                <w:lang w:val="uk-UA"/>
              </w:rPr>
            </w:pPr>
            <w:r w:rsidRPr="001932B4">
              <w:rPr>
                <w:b/>
                <w:color w:val="000000"/>
                <w:sz w:val="21"/>
                <w:szCs w:val="21"/>
                <w:lang w:val="uk-UA"/>
              </w:rPr>
              <w:t>2. Інформація щодо режиму роботи ЦНАПу</w:t>
            </w:r>
          </w:p>
          <w:p w:rsidR="00207A2A" w:rsidRPr="001932B4" w:rsidRDefault="001224A3" w:rsidP="00B3253C">
            <w:pPr>
              <w:rPr>
                <w:b/>
                <w:color w:val="000000"/>
                <w:sz w:val="21"/>
                <w:szCs w:val="21"/>
                <w:lang w:val="uk-UA"/>
              </w:rPr>
            </w:pPr>
            <w:r w:rsidRPr="001932B4">
              <w:rPr>
                <w:color w:val="000000"/>
                <w:sz w:val="21"/>
                <w:szCs w:val="21"/>
                <w:shd w:val="clear" w:color="auto" w:fill="FFFFFF"/>
                <w:lang w:val="uk-UA"/>
              </w:rPr>
              <w:t>Понеді</w:t>
            </w:r>
            <w:r w:rsidR="00B3253C">
              <w:rPr>
                <w:color w:val="000000"/>
                <w:sz w:val="21"/>
                <w:szCs w:val="21"/>
                <w:shd w:val="clear" w:color="auto" w:fill="FFFFFF"/>
                <w:lang w:val="uk-UA"/>
              </w:rPr>
              <w:t xml:space="preserve">лок – четвер: з 08.00 до 17.15; </w:t>
            </w:r>
            <w:r w:rsidRPr="001932B4">
              <w:rPr>
                <w:color w:val="000000"/>
                <w:sz w:val="21"/>
                <w:szCs w:val="21"/>
                <w:shd w:val="clear" w:color="auto" w:fill="FFFFFF"/>
                <w:lang w:val="uk-UA"/>
              </w:rPr>
              <w:t>П’ятниця: з 08.00 до 16.00</w:t>
            </w:r>
            <w:r w:rsidR="00207A2A" w:rsidRPr="001932B4">
              <w:rPr>
                <w:color w:val="000000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</w:p>
        </w:tc>
      </w:tr>
      <w:tr w:rsidR="00207A2A" w:rsidRPr="00B3253C" w:rsidTr="00B3253C">
        <w:trPr>
          <w:trHeight w:val="19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253C" w:rsidRPr="00B3253C" w:rsidRDefault="00B3253C" w:rsidP="00B3253C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r w:rsidRPr="00B3253C">
              <w:rPr>
                <w:b/>
                <w:color w:val="000000"/>
                <w:sz w:val="22"/>
                <w:szCs w:val="22"/>
                <w:lang w:val="uk-UA"/>
              </w:rPr>
              <w:t xml:space="preserve">3. Телефон/факс (довідки), адреса електронної пошти та веб-сайт Бориспільської міської ради </w:t>
            </w:r>
          </w:p>
          <w:p w:rsidR="00B3253C" w:rsidRPr="00B3253C" w:rsidRDefault="00B3253C" w:rsidP="00B3253C">
            <w:pP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B3253C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Тел.: (04595) 5-58-25, 5-58-26, 5-58-27</w:t>
            </w:r>
          </w:p>
          <w:p w:rsidR="00B3253C" w:rsidRPr="00B3253C" w:rsidRDefault="00B3253C" w:rsidP="00B3253C">
            <w:pPr>
              <w:rPr>
                <w:color w:val="000000"/>
                <w:lang w:val="uk-UA"/>
              </w:rPr>
            </w:pPr>
            <w:r w:rsidRPr="00B3253C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Електронна адреса  </w:t>
            </w:r>
            <w:hyperlink r:id="rId9" w:history="1">
              <w:r w:rsidRPr="00B3253C">
                <w:rPr>
                  <w:color w:val="0000FF"/>
                  <w:sz w:val="24"/>
                  <w:szCs w:val="24"/>
                  <w:u w:val="single"/>
                </w:rPr>
                <w:t>inf</w:t>
              </w:r>
              <w:r w:rsidRPr="00B3253C">
                <w:rPr>
                  <w:color w:val="0000FF"/>
                  <w:sz w:val="24"/>
                  <w:szCs w:val="24"/>
                  <w:u w:val="single"/>
                  <w:lang w:val="uk-UA"/>
                </w:rPr>
                <w:t>@</w:t>
              </w:r>
              <w:r w:rsidRPr="00B3253C">
                <w:rPr>
                  <w:color w:val="0000FF"/>
                  <w:sz w:val="24"/>
                  <w:szCs w:val="24"/>
                  <w:u w:val="single"/>
                </w:rPr>
                <w:t>borispol</w:t>
              </w:r>
              <w:r w:rsidRPr="00B3253C">
                <w:rPr>
                  <w:color w:val="0000FF"/>
                  <w:sz w:val="24"/>
                  <w:szCs w:val="24"/>
                  <w:u w:val="single"/>
                  <w:lang w:val="uk-UA"/>
                </w:rPr>
                <w:t>-</w:t>
              </w:r>
              <w:r w:rsidRPr="00B3253C">
                <w:rPr>
                  <w:color w:val="0000FF"/>
                  <w:sz w:val="24"/>
                  <w:szCs w:val="24"/>
                  <w:u w:val="single"/>
                </w:rPr>
                <w:t>rada</w:t>
              </w:r>
              <w:r w:rsidRPr="00B3253C">
                <w:rPr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Pr="00B3253C">
                <w:rPr>
                  <w:color w:val="0000FF"/>
                  <w:sz w:val="24"/>
                  <w:szCs w:val="24"/>
                  <w:u w:val="single"/>
                </w:rPr>
                <w:t>gov</w:t>
              </w:r>
              <w:r w:rsidRPr="00B3253C">
                <w:rPr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proofErr w:type="spellStart"/>
              <w:r w:rsidRPr="00B3253C">
                <w:rPr>
                  <w:color w:val="0000FF"/>
                  <w:sz w:val="24"/>
                  <w:szCs w:val="24"/>
                  <w:u w:val="single"/>
                </w:rPr>
                <w:t>ua</w:t>
              </w:r>
              <w:proofErr w:type="spellEnd"/>
            </w:hyperlink>
            <w:r w:rsidRPr="00B3253C">
              <w:rPr>
                <w:sz w:val="24"/>
                <w:szCs w:val="24"/>
                <w:lang w:val="uk-UA"/>
              </w:rPr>
              <w:t xml:space="preserve"> </w:t>
            </w:r>
            <w:r w:rsidRPr="00B3253C">
              <w:rPr>
                <w:bCs/>
                <w:sz w:val="22"/>
                <w:szCs w:val="22"/>
                <w:lang w:val="uk-UA" w:eastAsia="uk-UA"/>
              </w:rPr>
              <w:t xml:space="preserve"> </w:t>
            </w:r>
            <w:r w:rsidRPr="00B3253C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Веб-сайт: </w:t>
            </w:r>
            <w:r w:rsidRPr="00B3253C">
              <w:rPr>
                <w:color w:val="0000FF"/>
                <w:sz w:val="22"/>
                <w:szCs w:val="22"/>
                <w:u w:val="single"/>
                <w:lang w:val="uk-UA"/>
              </w:rPr>
              <w:t>borispol-rada.gov.ua</w:t>
            </w:r>
          </w:p>
        </w:tc>
      </w:tr>
      <w:tr w:rsidR="00207A2A" w:rsidRPr="00BA169F" w:rsidTr="00B3253C">
        <w:trPr>
          <w:trHeight w:val="5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24A3" w:rsidRPr="001932B4" w:rsidRDefault="00B923E9" w:rsidP="001224A3">
            <w:pPr>
              <w:pStyle w:val="5"/>
              <w:spacing w:before="0" w:beforeAutospacing="0" w:after="0" w:afterAutospacing="0"/>
              <w:rPr>
                <w:sz w:val="21"/>
                <w:szCs w:val="21"/>
                <w:lang w:val="uk-UA"/>
              </w:rPr>
            </w:pPr>
            <w:r w:rsidRPr="001932B4">
              <w:rPr>
                <w:sz w:val="21"/>
                <w:szCs w:val="21"/>
                <w:lang w:val="uk-UA"/>
              </w:rPr>
              <w:t>4. </w:t>
            </w:r>
            <w:r w:rsidR="001224A3" w:rsidRPr="001932B4">
              <w:rPr>
                <w:sz w:val="21"/>
                <w:szCs w:val="21"/>
                <w:lang w:val="uk-UA"/>
              </w:rPr>
              <w:t>Нормативні</w:t>
            </w:r>
            <w:r w:rsidR="001224A3" w:rsidRPr="001932B4">
              <w:rPr>
                <w:sz w:val="21"/>
                <w:szCs w:val="21"/>
              </w:rPr>
              <w:t xml:space="preserve"> </w:t>
            </w:r>
            <w:r w:rsidR="001224A3" w:rsidRPr="001932B4">
              <w:rPr>
                <w:sz w:val="21"/>
                <w:szCs w:val="21"/>
                <w:lang w:val="uk-UA"/>
              </w:rPr>
              <w:t>документи</w:t>
            </w:r>
            <w:r w:rsidR="001224A3" w:rsidRPr="001932B4">
              <w:rPr>
                <w:sz w:val="21"/>
                <w:szCs w:val="21"/>
              </w:rPr>
              <w:t xml:space="preserve">, </w:t>
            </w:r>
            <w:r w:rsidR="001224A3" w:rsidRPr="001932B4">
              <w:rPr>
                <w:sz w:val="21"/>
                <w:szCs w:val="21"/>
                <w:lang w:val="uk-UA"/>
              </w:rPr>
              <w:t>що</w:t>
            </w:r>
            <w:r w:rsidR="001224A3" w:rsidRPr="001932B4">
              <w:rPr>
                <w:sz w:val="21"/>
                <w:szCs w:val="21"/>
              </w:rPr>
              <w:t xml:space="preserve"> </w:t>
            </w:r>
            <w:r w:rsidR="001224A3" w:rsidRPr="001932B4">
              <w:rPr>
                <w:sz w:val="21"/>
                <w:szCs w:val="21"/>
                <w:lang w:val="uk-UA"/>
              </w:rPr>
              <w:t>регулюють</w:t>
            </w:r>
            <w:r w:rsidR="001224A3" w:rsidRPr="001932B4">
              <w:rPr>
                <w:sz w:val="21"/>
                <w:szCs w:val="21"/>
              </w:rPr>
              <w:t xml:space="preserve"> </w:t>
            </w:r>
            <w:r w:rsidR="001224A3" w:rsidRPr="001932B4">
              <w:rPr>
                <w:sz w:val="21"/>
                <w:szCs w:val="21"/>
                <w:lang w:val="uk-UA"/>
              </w:rPr>
              <w:t>надання</w:t>
            </w:r>
            <w:r w:rsidR="001224A3" w:rsidRPr="001932B4">
              <w:rPr>
                <w:sz w:val="21"/>
                <w:szCs w:val="21"/>
              </w:rPr>
              <w:t xml:space="preserve"> </w:t>
            </w:r>
            <w:r w:rsidR="001224A3" w:rsidRPr="001932B4">
              <w:rPr>
                <w:sz w:val="21"/>
                <w:szCs w:val="21"/>
                <w:lang w:val="uk-UA"/>
              </w:rPr>
              <w:t>послуги</w:t>
            </w:r>
            <w:r w:rsidR="001224A3" w:rsidRPr="001932B4">
              <w:rPr>
                <w:sz w:val="21"/>
                <w:szCs w:val="21"/>
              </w:rPr>
              <w:t>:</w:t>
            </w:r>
          </w:p>
          <w:p w:rsidR="00207A2A" w:rsidRPr="001932B4" w:rsidRDefault="00B3253C" w:rsidP="00F01B2A">
            <w:pPr>
              <w:pStyle w:val="5"/>
              <w:spacing w:before="0" w:beforeAutospacing="0" w:after="0" w:afterAutospacing="0"/>
              <w:jc w:val="both"/>
              <w:rPr>
                <w:b w:val="0"/>
                <w:sz w:val="21"/>
                <w:szCs w:val="21"/>
                <w:lang w:val="uk-UA"/>
              </w:rPr>
            </w:pPr>
            <w:hyperlink r:id="rId10" w:anchor="Text" w:tgtFrame="_blank" w:history="1">
              <w:r w:rsidR="000E7862">
                <w:rPr>
                  <w:rStyle w:val="a3"/>
                  <w:b w:val="0"/>
                  <w:color w:val="auto"/>
                  <w:sz w:val="21"/>
                  <w:szCs w:val="21"/>
                  <w:u w:val="none"/>
                </w:rPr>
                <w:t xml:space="preserve">Закон України </w:t>
              </w:r>
              <w:r w:rsidR="000E7862">
                <w:rPr>
                  <w:rStyle w:val="a3"/>
                  <w:b w:val="0"/>
                  <w:color w:val="auto"/>
                  <w:sz w:val="21"/>
                  <w:szCs w:val="21"/>
                  <w:u w:val="none"/>
                  <w:lang w:val="uk-UA"/>
                </w:rPr>
                <w:t>«</w:t>
              </w:r>
              <w:r w:rsidR="001224A3" w:rsidRPr="001932B4">
                <w:rPr>
                  <w:rStyle w:val="a3"/>
                  <w:b w:val="0"/>
                  <w:color w:val="auto"/>
                  <w:sz w:val="21"/>
                  <w:szCs w:val="21"/>
                  <w:u w:val="none"/>
                </w:rPr>
                <w:t xml:space="preserve">Про </w:t>
              </w:r>
              <w:r w:rsidR="001224A3" w:rsidRPr="001932B4">
                <w:rPr>
                  <w:rStyle w:val="a3"/>
                  <w:b w:val="0"/>
                  <w:color w:val="auto"/>
                  <w:sz w:val="21"/>
                  <w:szCs w:val="21"/>
                  <w:u w:val="none"/>
                  <w:lang w:val="uk-UA"/>
                </w:rPr>
                <w:t>приватизацію</w:t>
              </w:r>
              <w:r w:rsidR="001224A3" w:rsidRPr="001932B4">
                <w:rPr>
                  <w:rStyle w:val="a3"/>
                  <w:b w:val="0"/>
                  <w:color w:val="auto"/>
                  <w:sz w:val="21"/>
                  <w:szCs w:val="21"/>
                  <w:u w:val="none"/>
                </w:rPr>
                <w:t xml:space="preserve"> </w:t>
              </w:r>
              <w:proofErr w:type="gramStart"/>
              <w:r w:rsidR="001224A3" w:rsidRPr="001932B4">
                <w:rPr>
                  <w:rStyle w:val="a3"/>
                  <w:b w:val="0"/>
                  <w:color w:val="auto"/>
                  <w:sz w:val="21"/>
                  <w:szCs w:val="21"/>
                  <w:u w:val="none"/>
                </w:rPr>
                <w:t>державного</w:t>
              </w:r>
              <w:proofErr w:type="gramEnd"/>
              <w:r w:rsidR="001224A3" w:rsidRPr="001932B4">
                <w:rPr>
                  <w:rStyle w:val="a3"/>
                  <w:b w:val="0"/>
                  <w:color w:val="auto"/>
                  <w:sz w:val="21"/>
                  <w:szCs w:val="21"/>
                  <w:u w:val="none"/>
                </w:rPr>
                <w:t xml:space="preserve"> </w:t>
              </w:r>
              <w:r w:rsidR="001224A3" w:rsidRPr="001932B4">
                <w:rPr>
                  <w:rStyle w:val="a3"/>
                  <w:b w:val="0"/>
                  <w:color w:val="auto"/>
                  <w:sz w:val="21"/>
                  <w:szCs w:val="21"/>
                  <w:u w:val="none"/>
                  <w:lang w:val="uk-UA"/>
                </w:rPr>
                <w:t>житлового</w:t>
              </w:r>
              <w:r w:rsidR="001224A3" w:rsidRPr="001932B4">
                <w:rPr>
                  <w:rStyle w:val="a3"/>
                  <w:b w:val="0"/>
                  <w:color w:val="auto"/>
                  <w:sz w:val="21"/>
                  <w:szCs w:val="21"/>
                  <w:u w:val="none"/>
                </w:rPr>
                <w:t xml:space="preserve"> фонду» </w:t>
              </w:r>
            </w:hyperlink>
          </w:p>
        </w:tc>
      </w:tr>
      <w:tr w:rsidR="00207A2A" w:rsidRPr="00BA169F" w:rsidTr="00B3253C">
        <w:trPr>
          <w:trHeight w:val="107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23E9" w:rsidRPr="00043789" w:rsidRDefault="00207A2A" w:rsidP="00B923E9">
            <w:pPr>
              <w:jc w:val="both"/>
              <w:rPr>
                <w:sz w:val="21"/>
                <w:szCs w:val="21"/>
              </w:rPr>
            </w:pPr>
            <w:r w:rsidRPr="00043789">
              <w:rPr>
                <w:b/>
                <w:color w:val="000000"/>
                <w:sz w:val="21"/>
                <w:szCs w:val="21"/>
                <w:lang w:val="uk-UA"/>
              </w:rPr>
              <w:t>5. </w:t>
            </w:r>
            <w:r w:rsidR="00B923E9" w:rsidRPr="00043789">
              <w:rPr>
                <w:b/>
                <w:sz w:val="21"/>
                <w:szCs w:val="21"/>
                <w:lang w:val="uk-UA"/>
              </w:rPr>
              <w:t>Документи</w:t>
            </w:r>
            <w:r w:rsidR="00B923E9" w:rsidRPr="00043789">
              <w:rPr>
                <w:b/>
                <w:sz w:val="21"/>
                <w:szCs w:val="21"/>
              </w:rPr>
              <w:t xml:space="preserve">, </w:t>
            </w:r>
            <w:r w:rsidR="00B923E9" w:rsidRPr="00043789">
              <w:rPr>
                <w:b/>
                <w:sz w:val="21"/>
                <w:szCs w:val="21"/>
                <w:lang w:val="uk-UA"/>
              </w:rPr>
              <w:t>що необхідно надати для отримання послуги:</w:t>
            </w:r>
          </w:p>
          <w:p w:rsidR="00B923E9" w:rsidRPr="00043789" w:rsidRDefault="00BD7672" w:rsidP="00B923E9">
            <w:pPr>
              <w:rPr>
                <w:sz w:val="21"/>
                <w:szCs w:val="21"/>
                <w:lang w:val="uk-UA"/>
              </w:rPr>
            </w:pPr>
            <w:r w:rsidRPr="00043789">
              <w:rPr>
                <w:sz w:val="21"/>
                <w:szCs w:val="21"/>
                <w:lang w:val="uk-UA"/>
              </w:rPr>
              <w:t>1. Заява.</w:t>
            </w:r>
          </w:p>
          <w:p w:rsidR="00B923E9" w:rsidRPr="00043789" w:rsidRDefault="00B923E9" w:rsidP="000E7862">
            <w:pPr>
              <w:jc w:val="both"/>
              <w:rPr>
                <w:sz w:val="21"/>
                <w:szCs w:val="21"/>
                <w:lang w:val="uk-UA"/>
              </w:rPr>
            </w:pPr>
            <w:r w:rsidRPr="00043789">
              <w:rPr>
                <w:sz w:val="21"/>
                <w:szCs w:val="21"/>
                <w:lang w:val="uk-UA"/>
              </w:rPr>
              <w:t xml:space="preserve">2. Довідка про </w:t>
            </w:r>
            <w:r w:rsidR="00D820B8" w:rsidRPr="00043789">
              <w:rPr>
                <w:sz w:val="21"/>
                <w:szCs w:val="21"/>
                <w:lang w:val="uk-UA"/>
              </w:rPr>
              <w:t>реєстрацію</w:t>
            </w:r>
            <w:r w:rsidRPr="00043789">
              <w:rPr>
                <w:sz w:val="21"/>
                <w:szCs w:val="21"/>
                <w:lang w:val="uk-UA"/>
              </w:rPr>
              <w:t xml:space="preserve"> за </w:t>
            </w:r>
            <w:r w:rsidR="00E22FD5" w:rsidRPr="00043789">
              <w:rPr>
                <w:sz w:val="21"/>
                <w:szCs w:val="21"/>
                <w:lang w:val="uk-UA"/>
              </w:rPr>
              <w:t>період</w:t>
            </w:r>
            <w:r w:rsidRPr="00043789">
              <w:rPr>
                <w:sz w:val="21"/>
                <w:szCs w:val="21"/>
                <w:lang w:val="uk-UA"/>
              </w:rPr>
              <w:t xml:space="preserve"> проживання </w:t>
            </w:r>
            <w:r w:rsidR="0056117F" w:rsidRPr="00043789">
              <w:rPr>
                <w:sz w:val="21"/>
                <w:szCs w:val="21"/>
                <w:lang w:val="uk-UA"/>
              </w:rPr>
              <w:t xml:space="preserve">у місті </w:t>
            </w:r>
            <w:r w:rsidRPr="00043789">
              <w:rPr>
                <w:sz w:val="21"/>
                <w:szCs w:val="21"/>
                <w:lang w:val="uk-UA"/>
              </w:rPr>
              <w:t xml:space="preserve">(у разі відсутності відповідної інформації в паспорті громадянина України). </w:t>
            </w:r>
          </w:p>
          <w:p w:rsidR="00B923E9" w:rsidRPr="00043789" w:rsidRDefault="00B923E9" w:rsidP="00B923E9">
            <w:pPr>
              <w:jc w:val="both"/>
              <w:rPr>
                <w:sz w:val="21"/>
                <w:szCs w:val="21"/>
                <w:lang w:val="uk-UA"/>
              </w:rPr>
            </w:pPr>
            <w:r w:rsidRPr="00043789">
              <w:rPr>
                <w:sz w:val="21"/>
                <w:szCs w:val="21"/>
                <w:lang w:val="uk-UA"/>
              </w:rPr>
              <w:t>3. </w:t>
            </w:r>
            <w:r w:rsidR="00592C98" w:rsidRPr="00043789">
              <w:rPr>
                <w:sz w:val="21"/>
                <w:szCs w:val="21"/>
                <w:lang w:val="uk-UA"/>
              </w:rPr>
              <w:t>Копії документів, що посвідчують особу та підтверджують громадянство України громадянина, який подає заяву, та всіх членів його сім’ї (для осіб, які не досягли 14 років, копії свідоцтв</w:t>
            </w:r>
            <w:r w:rsidR="002241F9" w:rsidRPr="00043789">
              <w:rPr>
                <w:sz w:val="21"/>
                <w:szCs w:val="21"/>
                <w:lang w:val="uk-UA"/>
              </w:rPr>
              <w:t xml:space="preserve"> про народження), яким необхідна довідка.</w:t>
            </w:r>
          </w:p>
          <w:p w:rsidR="00207A2A" w:rsidRPr="00043789" w:rsidRDefault="00B923E9" w:rsidP="00B923E9">
            <w:pPr>
              <w:rPr>
                <w:sz w:val="21"/>
                <w:szCs w:val="21"/>
                <w:lang w:val="uk-UA"/>
              </w:rPr>
            </w:pPr>
            <w:r w:rsidRPr="00043789">
              <w:rPr>
                <w:sz w:val="21"/>
                <w:szCs w:val="21"/>
                <w:lang w:val="uk-UA"/>
              </w:rPr>
              <w:t>4. Документ, що підтверджує зміну прізвища (копія) (за необхідності).</w:t>
            </w:r>
            <w:r w:rsidRPr="00043789">
              <w:rPr>
                <w:sz w:val="21"/>
                <w:szCs w:val="21"/>
              </w:rPr>
              <w:t xml:space="preserve"> </w:t>
            </w:r>
          </w:p>
          <w:p w:rsidR="003E76C4" w:rsidRPr="003E76C4" w:rsidRDefault="00BD7672" w:rsidP="00B923E9">
            <w:pPr>
              <w:rPr>
                <w:sz w:val="21"/>
                <w:szCs w:val="21"/>
                <w:lang w:val="uk-UA"/>
              </w:rPr>
            </w:pPr>
            <w:r w:rsidRPr="00043789">
              <w:rPr>
                <w:sz w:val="21"/>
                <w:szCs w:val="21"/>
                <w:lang w:val="uk-UA"/>
              </w:rPr>
              <w:t>5.  Довіреність на право представляти інтереси суб’єкта звернення, оформлена в установленому законодавством порядку (у разі звернення уповноваженого представника) та документ, що посвідчує особу представника.</w:t>
            </w:r>
          </w:p>
        </w:tc>
      </w:tr>
      <w:tr w:rsidR="00207A2A" w:rsidRPr="00BA169F" w:rsidTr="00B3253C">
        <w:trPr>
          <w:trHeight w:val="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A2A" w:rsidRPr="001932B4" w:rsidRDefault="00207A2A">
            <w:pPr>
              <w:rPr>
                <w:b/>
                <w:sz w:val="21"/>
                <w:szCs w:val="21"/>
                <w:lang w:val="uk-UA"/>
              </w:rPr>
            </w:pPr>
            <w:r w:rsidRPr="001932B4">
              <w:rPr>
                <w:b/>
                <w:color w:val="000000"/>
                <w:sz w:val="21"/>
                <w:szCs w:val="21"/>
                <w:lang w:val="uk-UA"/>
              </w:rPr>
              <w:t>6. Порядок та спосіб подання документів, необхідних для отримання адміністративної послуги</w:t>
            </w:r>
            <w:r w:rsidR="0071551E" w:rsidRPr="001932B4">
              <w:rPr>
                <w:b/>
                <w:color w:val="000000"/>
                <w:sz w:val="21"/>
                <w:szCs w:val="21"/>
                <w:lang w:val="uk-UA"/>
              </w:rPr>
              <w:t>:</w:t>
            </w:r>
          </w:p>
          <w:p w:rsidR="00207A2A" w:rsidRPr="001932B4" w:rsidRDefault="00C20CD6" w:rsidP="000E7862">
            <w:pPr>
              <w:jc w:val="both"/>
              <w:rPr>
                <w:b/>
                <w:sz w:val="21"/>
                <w:szCs w:val="21"/>
                <w:lang w:val="uk-UA"/>
              </w:rPr>
            </w:pPr>
            <w:r w:rsidRPr="001932B4">
              <w:rPr>
                <w:color w:val="000000"/>
                <w:sz w:val="21"/>
                <w:szCs w:val="21"/>
                <w:lang w:val="uk-UA"/>
              </w:rPr>
              <w:t>Особисто,</w:t>
            </w:r>
            <w:r w:rsidRPr="001932B4">
              <w:rPr>
                <w:sz w:val="21"/>
                <w:szCs w:val="21"/>
                <w:lang w:val="uk-UA"/>
              </w:rPr>
              <w:t xml:space="preserve"> через законного представника, шляхом відправлення документів поштою</w:t>
            </w:r>
          </w:p>
        </w:tc>
      </w:tr>
      <w:tr w:rsidR="00207A2A" w:rsidRPr="00BA169F" w:rsidTr="00B3253C">
        <w:trPr>
          <w:trHeight w:val="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A2A" w:rsidRPr="001932B4" w:rsidRDefault="00207A2A">
            <w:pPr>
              <w:rPr>
                <w:b/>
                <w:sz w:val="21"/>
                <w:szCs w:val="21"/>
                <w:lang w:val="uk-UA"/>
              </w:rPr>
            </w:pPr>
            <w:r w:rsidRPr="001932B4">
              <w:rPr>
                <w:b/>
                <w:color w:val="000000"/>
                <w:sz w:val="21"/>
                <w:szCs w:val="21"/>
                <w:lang w:val="uk-UA"/>
              </w:rPr>
              <w:t>7. Платність (безоплатність) надання адміністративної послуги</w:t>
            </w:r>
            <w:r w:rsidR="0071551E" w:rsidRPr="001932B4">
              <w:rPr>
                <w:b/>
                <w:color w:val="000000"/>
                <w:sz w:val="21"/>
                <w:szCs w:val="21"/>
                <w:lang w:val="uk-UA"/>
              </w:rPr>
              <w:t>:</w:t>
            </w:r>
          </w:p>
          <w:p w:rsidR="00207A2A" w:rsidRPr="001932B4" w:rsidRDefault="00207A2A">
            <w:pPr>
              <w:rPr>
                <w:b/>
                <w:sz w:val="21"/>
                <w:szCs w:val="21"/>
                <w:lang w:val="uk-UA"/>
              </w:rPr>
            </w:pPr>
            <w:r w:rsidRPr="001932B4">
              <w:rPr>
                <w:color w:val="000000"/>
                <w:sz w:val="21"/>
                <w:szCs w:val="21"/>
                <w:lang w:val="uk-UA"/>
              </w:rPr>
              <w:t>Безоплатно</w:t>
            </w:r>
            <w:r w:rsidR="00B923E9" w:rsidRPr="001932B4">
              <w:rPr>
                <w:color w:val="000000"/>
                <w:sz w:val="21"/>
                <w:szCs w:val="21"/>
                <w:lang w:val="uk-UA"/>
              </w:rPr>
              <w:t>.</w:t>
            </w:r>
          </w:p>
        </w:tc>
      </w:tr>
      <w:tr w:rsidR="00207A2A" w:rsidRPr="00BA169F" w:rsidTr="00B3253C">
        <w:trPr>
          <w:trHeight w:val="3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A2A" w:rsidRPr="001932B4" w:rsidRDefault="00207A2A">
            <w:pPr>
              <w:rPr>
                <w:b/>
                <w:sz w:val="21"/>
                <w:szCs w:val="21"/>
                <w:lang w:val="uk-UA"/>
              </w:rPr>
            </w:pPr>
            <w:r w:rsidRPr="001932B4">
              <w:rPr>
                <w:b/>
                <w:color w:val="000000"/>
                <w:sz w:val="21"/>
                <w:szCs w:val="21"/>
                <w:lang w:val="uk-UA"/>
              </w:rPr>
              <w:t>8. Строк надання адміністративної послуги</w:t>
            </w:r>
            <w:r w:rsidR="0071551E" w:rsidRPr="001932B4">
              <w:rPr>
                <w:b/>
                <w:color w:val="000000"/>
                <w:sz w:val="21"/>
                <w:szCs w:val="21"/>
                <w:lang w:val="uk-UA"/>
              </w:rPr>
              <w:t>:</w:t>
            </w:r>
          </w:p>
          <w:p w:rsidR="00207A2A" w:rsidRPr="001932B4" w:rsidRDefault="008E27F7">
            <w:pPr>
              <w:rPr>
                <w:b/>
                <w:sz w:val="21"/>
                <w:szCs w:val="21"/>
                <w:lang w:val="uk-UA"/>
              </w:rPr>
            </w:pPr>
            <w:r w:rsidRPr="001932B4">
              <w:rPr>
                <w:color w:val="000000"/>
                <w:sz w:val="21"/>
                <w:szCs w:val="21"/>
                <w:lang w:val="uk-UA"/>
              </w:rPr>
              <w:t>10 календарних днів.</w:t>
            </w:r>
          </w:p>
        </w:tc>
      </w:tr>
      <w:tr w:rsidR="00207A2A" w:rsidRPr="00BA169F" w:rsidTr="00B3253C">
        <w:trPr>
          <w:trHeight w:val="89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3E9" w:rsidRPr="001932B4" w:rsidRDefault="00891004" w:rsidP="00227EF2">
            <w:pPr>
              <w:outlineLvl w:val="4"/>
              <w:rPr>
                <w:b/>
                <w:bCs/>
                <w:sz w:val="21"/>
                <w:szCs w:val="21"/>
                <w:lang w:val="uk-UA"/>
              </w:rPr>
            </w:pPr>
            <w:r w:rsidRPr="001932B4">
              <w:rPr>
                <w:b/>
                <w:bCs/>
                <w:sz w:val="21"/>
                <w:szCs w:val="21"/>
                <w:lang w:val="uk-UA"/>
              </w:rPr>
              <w:t>9</w:t>
            </w:r>
            <w:r w:rsidR="00B923E9" w:rsidRPr="001932B4">
              <w:rPr>
                <w:b/>
                <w:bCs/>
                <w:sz w:val="21"/>
                <w:szCs w:val="21"/>
                <w:lang w:val="uk-UA"/>
              </w:rPr>
              <w:t>.</w:t>
            </w:r>
            <w:r w:rsidR="009764DC" w:rsidRPr="001932B4">
              <w:rPr>
                <w:b/>
                <w:bCs/>
                <w:sz w:val="21"/>
                <w:szCs w:val="21"/>
                <w:lang w:val="uk-UA"/>
              </w:rPr>
              <w:t> </w:t>
            </w:r>
            <w:r w:rsidR="00B923E9" w:rsidRPr="001932B4">
              <w:rPr>
                <w:b/>
                <w:bCs/>
                <w:sz w:val="21"/>
                <w:szCs w:val="21"/>
              </w:rPr>
              <w:t xml:space="preserve">Результат </w:t>
            </w:r>
            <w:r w:rsidR="0071551E" w:rsidRPr="001932B4">
              <w:rPr>
                <w:b/>
                <w:color w:val="000000"/>
                <w:sz w:val="21"/>
                <w:szCs w:val="21"/>
                <w:lang w:val="uk-UA"/>
              </w:rPr>
              <w:t xml:space="preserve">надання </w:t>
            </w:r>
            <w:proofErr w:type="gramStart"/>
            <w:r w:rsidR="0071551E" w:rsidRPr="001932B4">
              <w:rPr>
                <w:b/>
                <w:color w:val="000000"/>
                <w:sz w:val="21"/>
                <w:szCs w:val="21"/>
                <w:lang w:val="uk-UA"/>
              </w:rPr>
              <w:t>адм</w:t>
            </w:r>
            <w:proofErr w:type="gramEnd"/>
            <w:r w:rsidR="0071551E" w:rsidRPr="001932B4">
              <w:rPr>
                <w:b/>
                <w:color w:val="000000"/>
                <w:sz w:val="21"/>
                <w:szCs w:val="21"/>
                <w:lang w:val="uk-UA"/>
              </w:rPr>
              <w:t>іністративної послуги</w:t>
            </w:r>
          </w:p>
          <w:p w:rsidR="00B923E9" w:rsidRPr="001932B4" w:rsidRDefault="00B923E9" w:rsidP="00227EF2">
            <w:pPr>
              <w:jc w:val="both"/>
              <w:outlineLvl w:val="4"/>
              <w:rPr>
                <w:b/>
                <w:bCs/>
                <w:sz w:val="21"/>
                <w:szCs w:val="21"/>
                <w:lang w:val="uk-UA"/>
              </w:rPr>
            </w:pPr>
            <w:r w:rsidRPr="001932B4">
              <w:rPr>
                <w:sz w:val="21"/>
                <w:szCs w:val="21"/>
                <w:lang w:val="uk-UA"/>
              </w:rPr>
              <w:t>Видача довідки про невикористання житлових чеків для приватизації державного житлового фонду</w:t>
            </w:r>
            <w:r w:rsidR="00FF3BAF" w:rsidRPr="001932B4">
              <w:rPr>
                <w:sz w:val="21"/>
                <w:szCs w:val="21"/>
                <w:lang w:val="uk-UA"/>
              </w:rPr>
              <w:t>.</w:t>
            </w:r>
            <w:r w:rsidRPr="001932B4">
              <w:rPr>
                <w:sz w:val="21"/>
                <w:szCs w:val="21"/>
                <w:lang w:val="uk-UA"/>
              </w:rPr>
              <w:t xml:space="preserve"> </w:t>
            </w:r>
          </w:p>
          <w:p w:rsidR="00207A2A" w:rsidRPr="001932B4" w:rsidRDefault="00B923E9" w:rsidP="00B923E9">
            <w:pPr>
              <w:jc w:val="both"/>
              <w:rPr>
                <w:sz w:val="21"/>
                <w:szCs w:val="21"/>
                <w:lang w:val="uk-UA"/>
              </w:rPr>
            </w:pPr>
            <w:r w:rsidRPr="001932B4">
              <w:rPr>
                <w:sz w:val="21"/>
                <w:szCs w:val="21"/>
                <w:lang w:val="uk-UA"/>
              </w:rPr>
              <w:t xml:space="preserve">Відмова у видачі довідки про невикористання житлових чеків для приватизації державного житлового фонду </w:t>
            </w:r>
          </w:p>
        </w:tc>
      </w:tr>
      <w:tr w:rsidR="00227EF2" w:rsidRPr="00BA169F" w:rsidTr="00B3253C">
        <w:trPr>
          <w:trHeight w:val="6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4DC" w:rsidRPr="001932B4" w:rsidRDefault="00891004" w:rsidP="009764DC">
            <w:pPr>
              <w:outlineLvl w:val="4"/>
              <w:rPr>
                <w:b/>
                <w:bCs/>
                <w:sz w:val="21"/>
                <w:szCs w:val="21"/>
                <w:lang w:val="uk-UA"/>
              </w:rPr>
            </w:pPr>
            <w:r w:rsidRPr="001932B4">
              <w:rPr>
                <w:b/>
                <w:bCs/>
                <w:sz w:val="21"/>
                <w:szCs w:val="21"/>
                <w:lang w:val="uk-UA"/>
              </w:rPr>
              <w:t>10</w:t>
            </w:r>
            <w:r w:rsidR="009764DC" w:rsidRPr="001932B4">
              <w:rPr>
                <w:b/>
                <w:bCs/>
                <w:sz w:val="21"/>
                <w:szCs w:val="21"/>
                <w:lang w:val="uk-UA"/>
              </w:rPr>
              <w:t>. </w:t>
            </w:r>
            <w:r w:rsidR="009764DC" w:rsidRPr="001932B4">
              <w:rPr>
                <w:b/>
                <w:bCs/>
                <w:sz w:val="21"/>
                <w:szCs w:val="21"/>
              </w:rPr>
              <w:t xml:space="preserve"> </w:t>
            </w:r>
            <w:r w:rsidR="0071551E" w:rsidRPr="001932B4">
              <w:rPr>
                <w:b/>
                <w:color w:val="000000"/>
                <w:sz w:val="21"/>
                <w:szCs w:val="21"/>
                <w:lang w:val="uk-UA"/>
              </w:rPr>
              <w:t>Способи отримання відповіді (результату)</w:t>
            </w:r>
          </w:p>
          <w:p w:rsidR="00227EF2" w:rsidRPr="001932B4" w:rsidRDefault="00227EF2" w:rsidP="00C323AD">
            <w:pPr>
              <w:outlineLvl w:val="4"/>
              <w:rPr>
                <w:b/>
                <w:bCs/>
                <w:sz w:val="21"/>
                <w:szCs w:val="21"/>
                <w:lang w:val="uk-UA"/>
              </w:rPr>
            </w:pPr>
            <w:r w:rsidRPr="001932B4">
              <w:rPr>
                <w:sz w:val="21"/>
                <w:szCs w:val="21"/>
                <w:lang w:val="uk-UA"/>
              </w:rPr>
              <w:t xml:space="preserve">Отримати результати надання послуги заявник може особисто, </w:t>
            </w:r>
            <w:r w:rsidR="00891004" w:rsidRPr="001932B4">
              <w:rPr>
                <w:sz w:val="21"/>
                <w:szCs w:val="21"/>
                <w:lang w:val="uk-UA"/>
              </w:rPr>
              <w:t xml:space="preserve">через законного представника, </w:t>
            </w:r>
            <w:r w:rsidRPr="001932B4">
              <w:rPr>
                <w:sz w:val="21"/>
                <w:szCs w:val="21"/>
                <w:lang w:val="uk-UA"/>
              </w:rPr>
              <w:t>поштовим відправленням на вказану при поданні заяви адресу</w:t>
            </w:r>
            <w:r w:rsidR="00C323AD" w:rsidRPr="001932B4">
              <w:rPr>
                <w:sz w:val="21"/>
                <w:szCs w:val="21"/>
                <w:lang w:val="uk-UA"/>
              </w:rPr>
              <w:t>.</w:t>
            </w:r>
          </w:p>
        </w:tc>
      </w:tr>
    </w:tbl>
    <w:p w:rsidR="00891004" w:rsidRDefault="00891004" w:rsidP="00AB66CD">
      <w:pPr>
        <w:rPr>
          <w:b/>
          <w:sz w:val="24"/>
          <w:szCs w:val="24"/>
          <w:u w:val="single"/>
          <w:lang w:val="uk-UA"/>
        </w:rPr>
      </w:pPr>
    </w:p>
    <w:p w:rsidR="00B3253C" w:rsidRDefault="00B3253C" w:rsidP="00AB66CD">
      <w:pPr>
        <w:rPr>
          <w:b/>
          <w:sz w:val="24"/>
          <w:szCs w:val="24"/>
          <w:u w:val="single"/>
          <w:lang w:val="uk-UA"/>
        </w:rPr>
      </w:pPr>
    </w:p>
    <w:p w:rsidR="00B3253C" w:rsidRDefault="00B3253C" w:rsidP="00AB66CD">
      <w:pPr>
        <w:rPr>
          <w:b/>
          <w:sz w:val="24"/>
          <w:szCs w:val="24"/>
          <w:u w:val="single"/>
          <w:lang w:val="uk-UA"/>
        </w:rPr>
      </w:pPr>
    </w:p>
    <w:p w:rsidR="00B3253C" w:rsidRDefault="00B3253C" w:rsidP="00AB66CD">
      <w:pPr>
        <w:rPr>
          <w:b/>
          <w:sz w:val="24"/>
          <w:szCs w:val="24"/>
          <w:u w:val="single"/>
          <w:lang w:val="uk-UA"/>
        </w:rPr>
      </w:pPr>
    </w:p>
    <w:p w:rsidR="00B3253C" w:rsidRDefault="00B3253C" w:rsidP="00AB66CD">
      <w:pPr>
        <w:rPr>
          <w:b/>
          <w:sz w:val="24"/>
          <w:szCs w:val="24"/>
          <w:u w:val="single"/>
          <w:lang w:val="uk-UA"/>
        </w:rPr>
      </w:pPr>
    </w:p>
    <w:p w:rsidR="00B3253C" w:rsidRDefault="00B3253C" w:rsidP="00AB66CD">
      <w:pPr>
        <w:rPr>
          <w:b/>
          <w:sz w:val="24"/>
          <w:szCs w:val="24"/>
          <w:u w:val="single"/>
          <w:lang w:val="uk-UA"/>
        </w:rPr>
      </w:pPr>
      <w:bookmarkStart w:id="0" w:name="_GoBack"/>
      <w:bookmarkEnd w:id="0"/>
    </w:p>
    <w:p w:rsidR="004A776D" w:rsidRPr="00AB66CD" w:rsidRDefault="004A776D" w:rsidP="00AB66CD">
      <w:pPr>
        <w:rPr>
          <w:b/>
          <w:sz w:val="24"/>
          <w:szCs w:val="24"/>
          <w:u w:val="single"/>
          <w:lang w:val="uk-UA"/>
        </w:rPr>
      </w:pPr>
    </w:p>
    <w:p w:rsidR="00E12110" w:rsidRDefault="00E12110" w:rsidP="00CF74EA">
      <w:pPr>
        <w:tabs>
          <w:tab w:val="left" w:pos="3828"/>
        </w:tabs>
        <w:ind w:left="382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Бориспільському міському голові Володимиру БОРИСЕНКУ</w:t>
      </w:r>
    </w:p>
    <w:p w:rsidR="00E12110" w:rsidRDefault="00E12110" w:rsidP="00E12110">
      <w:pPr>
        <w:ind w:left="39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</w:t>
      </w:r>
    </w:p>
    <w:p w:rsidR="00E12110" w:rsidRDefault="00E12110" w:rsidP="00E12110">
      <w:pPr>
        <w:ind w:left="39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</w:t>
      </w:r>
    </w:p>
    <w:p w:rsidR="00E12110" w:rsidRDefault="00E12110" w:rsidP="00E12110">
      <w:pPr>
        <w:ind w:left="392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прізвище, ім’я, по батькові </w:t>
      </w:r>
    </w:p>
    <w:p w:rsidR="00E12110" w:rsidRPr="008A31BF" w:rsidRDefault="00E12110" w:rsidP="00E12110">
      <w:pPr>
        <w:ind w:left="392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адреса</w:t>
      </w:r>
      <w:r>
        <w:rPr>
          <w:sz w:val="28"/>
          <w:szCs w:val="28"/>
          <w:lang w:val="uk-UA"/>
        </w:rPr>
        <w:t>__________________________________</w:t>
      </w:r>
    </w:p>
    <w:p w:rsidR="00E12110" w:rsidRDefault="00E12110" w:rsidP="00E12110">
      <w:pPr>
        <w:ind w:left="39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</w:t>
      </w:r>
    </w:p>
    <w:p w:rsidR="00E12110" w:rsidRDefault="00E12110" w:rsidP="00E12110">
      <w:pPr>
        <w:ind w:left="3920"/>
        <w:rPr>
          <w:b/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телефон</w:t>
      </w:r>
      <w:r>
        <w:rPr>
          <w:sz w:val="28"/>
          <w:szCs w:val="28"/>
          <w:lang w:val="uk-UA"/>
        </w:rPr>
        <w:t>_________________________________</w:t>
      </w:r>
    </w:p>
    <w:p w:rsidR="00207A2A" w:rsidRPr="00BA169F" w:rsidRDefault="00207A2A" w:rsidP="00207A2A">
      <w:pPr>
        <w:jc w:val="both"/>
        <w:outlineLvl w:val="0"/>
        <w:rPr>
          <w:sz w:val="24"/>
          <w:szCs w:val="24"/>
          <w:lang w:val="uk-UA"/>
        </w:rPr>
      </w:pPr>
    </w:p>
    <w:p w:rsidR="00207A2A" w:rsidRPr="00332550" w:rsidRDefault="00207A2A" w:rsidP="00207A2A">
      <w:pPr>
        <w:tabs>
          <w:tab w:val="left" w:pos="1470"/>
        </w:tabs>
        <w:rPr>
          <w:sz w:val="28"/>
          <w:szCs w:val="28"/>
          <w:lang w:val="uk-UA"/>
        </w:rPr>
      </w:pPr>
    </w:p>
    <w:p w:rsidR="00207A2A" w:rsidRPr="00332550" w:rsidRDefault="00207A2A" w:rsidP="00207A2A">
      <w:pPr>
        <w:tabs>
          <w:tab w:val="left" w:pos="1470"/>
        </w:tabs>
        <w:jc w:val="center"/>
        <w:outlineLvl w:val="0"/>
        <w:rPr>
          <w:b/>
          <w:sz w:val="28"/>
          <w:szCs w:val="28"/>
          <w:lang w:val="uk-UA"/>
        </w:rPr>
      </w:pPr>
      <w:r w:rsidRPr="00332550">
        <w:rPr>
          <w:b/>
          <w:sz w:val="28"/>
          <w:szCs w:val="28"/>
          <w:lang w:val="uk-UA"/>
        </w:rPr>
        <w:t>ЗАЯВА</w:t>
      </w:r>
    </w:p>
    <w:p w:rsidR="00207A2A" w:rsidRPr="00332550" w:rsidRDefault="00207A2A" w:rsidP="00207A2A">
      <w:pPr>
        <w:tabs>
          <w:tab w:val="left" w:pos="1470"/>
        </w:tabs>
        <w:jc w:val="both"/>
        <w:outlineLvl w:val="0"/>
        <w:rPr>
          <w:b/>
          <w:sz w:val="28"/>
          <w:szCs w:val="28"/>
          <w:lang w:val="uk-UA"/>
        </w:rPr>
      </w:pPr>
    </w:p>
    <w:p w:rsidR="009E7615" w:rsidRPr="00332550" w:rsidRDefault="00207A2A" w:rsidP="00207A2A">
      <w:pPr>
        <w:tabs>
          <w:tab w:val="left" w:pos="720"/>
        </w:tabs>
        <w:jc w:val="both"/>
        <w:outlineLvl w:val="0"/>
        <w:rPr>
          <w:sz w:val="28"/>
          <w:szCs w:val="28"/>
          <w:lang w:val="uk-UA"/>
        </w:rPr>
      </w:pPr>
      <w:r w:rsidRPr="00332550">
        <w:rPr>
          <w:b/>
          <w:sz w:val="28"/>
          <w:szCs w:val="28"/>
          <w:lang w:val="uk-UA"/>
        </w:rPr>
        <w:tab/>
      </w:r>
      <w:r w:rsidRPr="00332550">
        <w:rPr>
          <w:sz w:val="28"/>
          <w:szCs w:val="28"/>
          <w:lang w:val="uk-UA"/>
        </w:rPr>
        <w:t>Про</w:t>
      </w:r>
      <w:r w:rsidR="00BF7F4A">
        <w:rPr>
          <w:sz w:val="28"/>
          <w:szCs w:val="28"/>
          <w:lang w:val="uk-UA"/>
        </w:rPr>
        <w:t xml:space="preserve">шу надати довідку про те, що я, </w:t>
      </w:r>
      <w:r w:rsidRPr="00332550">
        <w:rPr>
          <w:sz w:val="28"/>
          <w:szCs w:val="28"/>
          <w:lang w:val="uk-UA"/>
        </w:rPr>
        <w:t>гр.</w:t>
      </w:r>
      <w:r w:rsidR="00BF7F4A">
        <w:rPr>
          <w:sz w:val="28"/>
          <w:szCs w:val="28"/>
          <w:lang w:val="uk-UA"/>
        </w:rPr>
        <w:t>____________________________</w:t>
      </w:r>
      <w:r w:rsidR="00217331" w:rsidRPr="00332550">
        <w:rPr>
          <w:sz w:val="28"/>
          <w:szCs w:val="28"/>
          <w:lang w:val="uk-UA"/>
        </w:rPr>
        <w:t>_</w:t>
      </w:r>
      <w:r w:rsidRPr="00332550">
        <w:rPr>
          <w:sz w:val="28"/>
          <w:szCs w:val="28"/>
          <w:lang w:val="uk-UA"/>
        </w:rPr>
        <w:t>__________________________</w:t>
      </w:r>
      <w:r w:rsidR="00BF7F4A">
        <w:rPr>
          <w:sz w:val="28"/>
          <w:szCs w:val="28"/>
          <w:lang w:val="uk-UA"/>
        </w:rPr>
        <w:t>__</w:t>
      </w:r>
      <w:r w:rsidRPr="00332550">
        <w:rPr>
          <w:sz w:val="28"/>
          <w:szCs w:val="28"/>
          <w:lang w:val="uk-UA"/>
        </w:rPr>
        <w:t>____</w:t>
      </w:r>
      <w:r w:rsidR="00BF7F4A">
        <w:rPr>
          <w:sz w:val="28"/>
          <w:szCs w:val="28"/>
          <w:lang w:val="uk-UA"/>
        </w:rPr>
        <w:t>___</w:t>
      </w:r>
    </w:p>
    <w:p w:rsidR="00217331" w:rsidRPr="00332550" w:rsidRDefault="009E7615" w:rsidP="00207A2A">
      <w:pPr>
        <w:tabs>
          <w:tab w:val="left" w:pos="720"/>
        </w:tabs>
        <w:jc w:val="both"/>
        <w:outlineLvl w:val="0"/>
        <w:rPr>
          <w:sz w:val="28"/>
          <w:szCs w:val="28"/>
          <w:lang w:val="uk-UA"/>
        </w:rPr>
      </w:pPr>
      <w:r w:rsidRPr="00332550">
        <w:rPr>
          <w:sz w:val="28"/>
          <w:szCs w:val="28"/>
          <w:lang w:val="uk-UA"/>
        </w:rPr>
        <w:t>та члени моєї сім’ї _______________________________________________</w:t>
      </w:r>
      <w:r w:rsidR="00332550">
        <w:rPr>
          <w:sz w:val="28"/>
          <w:szCs w:val="28"/>
          <w:lang w:val="uk-UA"/>
        </w:rPr>
        <w:t>___</w:t>
      </w:r>
    </w:p>
    <w:p w:rsidR="008E728C" w:rsidRPr="00332550" w:rsidRDefault="008E728C" w:rsidP="00207A2A">
      <w:pPr>
        <w:tabs>
          <w:tab w:val="left" w:pos="720"/>
        </w:tabs>
        <w:jc w:val="both"/>
        <w:outlineLvl w:val="0"/>
        <w:rPr>
          <w:sz w:val="28"/>
          <w:szCs w:val="28"/>
          <w:lang w:val="uk-UA"/>
        </w:rPr>
      </w:pPr>
      <w:r w:rsidRPr="00332550">
        <w:rPr>
          <w:sz w:val="28"/>
          <w:szCs w:val="28"/>
          <w:lang w:val="uk-UA"/>
        </w:rPr>
        <w:t>__________________________________________________________________</w:t>
      </w:r>
      <w:r w:rsidR="00332550">
        <w:rPr>
          <w:sz w:val="28"/>
          <w:szCs w:val="28"/>
          <w:lang w:val="uk-UA"/>
        </w:rPr>
        <w:t>__________________________________________________________________</w:t>
      </w:r>
    </w:p>
    <w:p w:rsidR="00207A2A" w:rsidRPr="00332550" w:rsidRDefault="00BA169F" w:rsidP="005B7683">
      <w:pPr>
        <w:tabs>
          <w:tab w:val="left" w:pos="720"/>
        </w:tabs>
        <w:jc w:val="both"/>
        <w:outlineLvl w:val="0"/>
        <w:rPr>
          <w:sz w:val="28"/>
          <w:szCs w:val="28"/>
          <w:lang w:val="uk-UA"/>
        </w:rPr>
      </w:pPr>
      <w:r w:rsidRPr="00332550">
        <w:rPr>
          <w:sz w:val="28"/>
          <w:szCs w:val="28"/>
          <w:lang w:val="uk-UA"/>
        </w:rPr>
        <w:t>використав(</w:t>
      </w:r>
      <w:proofErr w:type="spellStart"/>
      <w:r w:rsidRPr="00332550">
        <w:rPr>
          <w:sz w:val="28"/>
          <w:szCs w:val="28"/>
          <w:lang w:val="uk-UA"/>
        </w:rPr>
        <w:t>ли</w:t>
      </w:r>
      <w:proofErr w:type="spellEnd"/>
      <w:r w:rsidRPr="00332550">
        <w:rPr>
          <w:sz w:val="28"/>
          <w:szCs w:val="28"/>
          <w:lang w:val="uk-UA"/>
        </w:rPr>
        <w:t>)</w:t>
      </w:r>
      <w:r w:rsidR="00332550">
        <w:rPr>
          <w:sz w:val="28"/>
          <w:szCs w:val="28"/>
          <w:lang w:val="uk-UA"/>
        </w:rPr>
        <w:t>/не використав(</w:t>
      </w:r>
      <w:proofErr w:type="spellStart"/>
      <w:r w:rsidR="00332550">
        <w:rPr>
          <w:sz w:val="28"/>
          <w:szCs w:val="28"/>
          <w:lang w:val="uk-UA"/>
        </w:rPr>
        <w:t>ли</w:t>
      </w:r>
      <w:proofErr w:type="spellEnd"/>
      <w:r w:rsidR="00332550">
        <w:rPr>
          <w:sz w:val="28"/>
          <w:szCs w:val="28"/>
          <w:lang w:val="uk-UA"/>
        </w:rPr>
        <w:t xml:space="preserve">) </w:t>
      </w:r>
      <w:r w:rsidRPr="00332550">
        <w:rPr>
          <w:sz w:val="28"/>
          <w:szCs w:val="28"/>
          <w:lang w:val="uk-UA"/>
        </w:rPr>
        <w:t xml:space="preserve">свої приватизаційні житлові чеки для приватизації державного житлового фонду </w:t>
      </w:r>
      <w:r w:rsidR="00217331" w:rsidRPr="00332550">
        <w:rPr>
          <w:sz w:val="28"/>
          <w:szCs w:val="28"/>
          <w:lang w:val="uk-UA"/>
        </w:rPr>
        <w:t>відповідно</w:t>
      </w:r>
      <w:r w:rsidR="00217331" w:rsidRPr="00332550">
        <w:rPr>
          <w:sz w:val="28"/>
          <w:szCs w:val="28"/>
        </w:rPr>
        <w:t xml:space="preserve"> до Закону України</w:t>
      </w:r>
      <w:r w:rsidR="00425879" w:rsidRPr="00332550">
        <w:rPr>
          <w:sz w:val="28"/>
          <w:szCs w:val="28"/>
          <w:lang w:val="uk-UA"/>
        </w:rPr>
        <w:t xml:space="preserve"> «Про приватизацію державного житлового фонду» у місті Борисполі</w:t>
      </w:r>
      <w:r w:rsidR="00C65460" w:rsidRPr="00332550">
        <w:rPr>
          <w:sz w:val="28"/>
          <w:szCs w:val="28"/>
          <w:lang w:val="uk-UA"/>
        </w:rPr>
        <w:t>.</w:t>
      </w:r>
    </w:p>
    <w:p w:rsidR="00207A2A" w:rsidRPr="00BA169F" w:rsidRDefault="00207A2A" w:rsidP="00207A2A">
      <w:pPr>
        <w:jc w:val="both"/>
        <w:rPr>
          <w:sz w:val="24"/>
          <w:szCs w:val="24"/>
          <w:lang w:val="uk-UA"/>
        </w:rPr>
      </w:pPr>
    </w:p>
    <w:p w:rsidR="00207A2A" w:rsidRPr="00BA169F" w:rsidRDefault="00207A2A" w:rsidP="00207A2A">
      <w:pPr>
        <w:jc w:val="both"/>
        <w:rPr>
          <w:sz w:val="24"/>
          <w:szCs w:val="24"/>
          <w:lang w:val="uk-UA"/>
        </w:rPr>
      </w:pPr>
    </w:p>
    <w:p w:rsidR="00207A2A" w:rsidRPr="00BA169F" w:rsidRDefault="00207A2A" w:rsidP="00207A2A">
      <w:pPr>
        <w:jc w:val="both"/>
        <w:rPr>
          <w:sz w:val="24"/>
          <w:szCs w:val="24"/>
          <w:lang w:val="uk-UA"/>
        </w:rPr>
      </w:pPr>
    </w:p>
    <w:p w:rsidR="00207A2A" w:rsidRPr="00F97DD4" w:rsidRDefault="00207A2A" w:rsidP="00891004">
      <w:pPr>
        <w:jc w:val="both"/>
        <w:rPr>
          <w:sz w:val="28"/>
          <w:szCs w:val="28"/>
          <w:lang w:val="uk-UA"/>
        </w:rPr>
      </w:pPr>
      <w:r w:rsidRPr="00F97DD4">
        <w:rPr>
          <w:sz w:val="28"/>
          <w:szCs w:val="28"/>
          <w:lang w:val="uk-UA"/>
        </w:rPr>
        <w:t xml:space="preserve">«______» _________________20____ р.                           </w:t>
      </w:r>
    </w:p>
    <w:p w:rsidR="00207A2A" w:rsidRPr="00BA169F" w:rsidRDefault="00207A2A" w:rsidP="00207A2A">
      <w:pPr>
        <w:tabs>
          <w:tab w:val="left" w:pos="1470"/>
        </w:tabs>
        <w:jc w:val="both"/>
        <w:outlineLvl w:val="0"/>
        <w:rPr>
          <w:sz w:val="24"/>
          <w:szCs w:val="24"/>
          <w:lang w:val="uk-UA"/>
        </w:rPr>
      </w:pPr>
    </w:p>
    <w:p w:rsidR="005B7683" w:rsidRDefault="00891004" w:rsidP="005B7683">
      <w:pPr>
        <w:ind w:left="2832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</w:p>
    <w:tbl>
      <w:tblPr>
        <w:tblpPr w:leftFromText="180" w:rightFromText="180" w:vertAnchor="text" w:horzAnchor="margin" w:tblpXSpec="right" w:tblpY="510"/>
        <w:tblW w:w="2390" w:type="pct"/>
        <w:tblLook w:val="04A0" w:firstRow="1" w:lastRow="0" w:firstColumn="1" w:lastColumn="0" w:noHBand="0" w:noVBand="1"/>
      </w:tblPr>
      <w:tblGrid>
        <w:gridCol w:w="4575"/>
      </w:tblGrid>
      <w:tr w:rsidR="005B7683" w:rsidTr="005B7683">
        <w:trPr>
          <w:trHeight w:val="709"/>
        </w:trPr>
        <w:tc>
          <w:tcPr>
            <w:tcW w:w="5000" w:type="pct"/>
            <w:vAlign w:val="center"/>
          </w:tcPr>
          <w:p w:rsidR="005B7683" w:rsidRPr="00DA3D04" w:rsidRDefault="005B7683" w:rsidP="005B7683">
            <w:pPr>
              <w:jc w:val="both"/>
              <w:rPr>
                <w:sz w:val="24"/>
                <w:szCs w:val="24"/>
                <w:lang w:val="uk-UA"/>
              </w:rPr>
            </w:pPr>
            <w:r w:rsidRPr="00DA3D04">
              <w:rPr>
                <w:sz w:val="24"/>
                <w:szCs w:val="24"/>
                <w:lang w:val="uk-UA"/>
              </w:rPr>
              <w:t>1.____________________/____________</w:t>
            </w:r>
          </w:p>
          <w:p w:rsidR="005B7683" w:rsidRPr="00DA3D04" w:rsidRDefault="005B7683" w:rsidP="005B7683">
            <w:pPr>
              <w:jc w:val="both"/>
              <w:rPr>
                <w:sz w:val="24"/>
                <w:szCs w:val="24"/>
                <w:lang w:val="uk-UA"/>
              </w:rPr>
            </w:pPr>
            <w:r w:rsidRPr="00DA3D04">
              <w:rPr>
                <w:sz w:val="24"/>
                <w:szCs w:val="24"/>
                <w:lang w:val="uk-UA"/>
              </w:rPr>
              <w:t>2.____________________/____________</w:t>
            </w:r>
          </w:p>
          <w:p w:rsidR="005B7683" w:rsidRPr="00DA3D04" w:rsidRDefault="005B7683" w:rsidP="005B7683">
            <w:pPr>
              <w:jc w:val="both"/>
              <w:rPr>
                <w:sz w:val="24"/>
                <w:szCs w:val="24"/>
                <w:lang w:val="uk-UA"/>
              </w:rPr>
            </w:pPr>
            <w:r w:rsidRPr="00DA3D04">
              <w:rPr>
                <w:sz w:val="24"/>
                <w:szCs w:val="24"/>
                <w:lang w:val="uk-UA"/>
              </w:rPr>
              <w:t>3.____________________/____________</w:t>
            </w:r>
          </w:p>
          <w:p w:rsidR="005B7683" w:rsidRPr="00DB1073" w:rsidRDefault="005B7683" w:rsidP="005B7683">
            <w:pPr>
              <w:jc w:val="both"/>
              <w:rPr>
                <w:noProof/>
              </w:rPr>
            </w:pPr>
          </w:p>
        </w:tc>
      </w:tr>
      <w:tr w:rsidR="005B7683" w:rsidTr="005B7683">
        <w:trPr>
          <w:trHeight w:val="245"/>
        </w:trPr>
        <w:tc>
          <w:tcPr>
            <w:tcW w:w="5000" w:type="pct"/>
          </w:tcPr>
          <w:p w:rsidR="005B7683" w:rsidRPr="0047266D" w:rsidRDefault="005B7683" w:rsidP="005B7683">
            <w:pPr>
              <w:jc w:val="center"/>
              <w:rPr>
                <w:lang w:val="uk-UA"/>
              </w:rPr>
            </w:pPr>
            <w:r w:rsidRPr="00116F52">
              <w:rPr>
                <w:lang w:val="uk-UA"/>
              </w:rPr>
              <w:t xml:space="preserve">ПІБ                         </w:t>
            </w:r>
            <w:r>
              <w:rPr>
                <w:lang w:val="uk-UA"/>
              </w:rPr>
              <w:t xml:space="preserve">  п</w:t>
            </w:r>
            <w:r w:rsidRPr="00116F52">
              <w:rPr>
                <w:lang w:val="uk-UA"/>
              </w:rPr>
              <w:t>ідпис</w:t>
            </w:r>
          </w:p>
        </w:tc>
      </w:tr>
    </w:tbl>
    <w:p w:rsidR="00891004" w:rsidRPr="00FD27F1" w:rsidRDefault="00891004" w:rsidP="005B7683">
      <w:pPr>
        <w:ind w:left="2832" w:firstLine="708"/>
        <w:rPr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FD27F1">
        <w:rPr>
          <w:lang w:val="uk-UA"/>
        </w:rPr>
        <w:t xml:space="preserve"> </w:t>
      </w:r>
    </w:p>
    <w:p w:rsidR="00207A2A" w:rsidRPr="00BA169F" w:rsidRDefault="00207A2A" w:rsidP="00207A2A">
      <w:pPr>
        <w:tabs>
          <w:tab w:val="left" w:pos="1470"/>
        </w:tabs>
        <w:jc w:val="both"/>
        <w:outlineLvl w:val="0"/>
        <w:rPr>
          <w:sz w:val="24"/>
          <w:szCs w:val="24"/>
          <w:lang w:val="uk-UA"/>
        </w:rPr>
      </w:pPr>
    </w:p>
    <w:p w:rsidR="00207A2A" w:rsidRPr="00BA169F" w:rsidRDefault="00207A2A" w:rsidP="00207A2A">
      <w:pPr>
        <w:tabs>
          <w:tab w:val="left" w:pos="1470"/>
        </w:tabs>
        <w:jc w:val="both"/>
        <w:outlineLvl w:val="0"/>
        <w:rPr>
          <w:sz w:val="24"/>
          <w:szCs w:val="24"/>
          <w:lang w:val="uk-UA"/>
        </w:rPr>
      </w:pPr>
    </w:p>
    <w:p w:rsidR="00207A2A" w:rsidRPr="00BA169F" w:rsidRDefault="00207A2A" w:rsidP="00207A2A">
      <w:pPr>
        <w:tabs>
          <w:tab w:val="left" w:pos="1470"/>
        </w:tabs>
        <w:jc w:val="both"/>
        <w:outlineLvl w:val="0"/>
        <w:rPr>
          <w:sz w:val="24"/>
          <w:szCs w:val="24"/>
          <w:lang w:val="uk-UA"/>
        </w:rPr>
      </w:pPr>
    </w:p>
    <w:p w:rsidR="00207A2A" w:rsidRPr="00BA169F" w:rsidRDefault="00207A2A" w:rsidP="00207A2A">
      <w:pPr>
        <w:tabs>
          <w:tab w:val="left" w:pos="1470"/>
        </w:tabs>
        <w:jc w:val="both"/>
        <w:outlineLvl w:val="0"/>
        <w:rPr>
          <w:sz w:val="24"/>
          <w:szCs w:val="24"/>
          <w:lang w:val="uk-UA"/>
        </w:rPr>
      </w:pPr>
    </w:p>
    <w:p w:rsidR="00207A2A" w:rsidRPr="00BA169F" w:rsidRDefault="00207A2A" w:rsidP="00207A2A">
      <w:pPr>
        <w:ind w:left="4956"/>
        <w:jc w:val="right"/>
        <w:rPr>
          <w:sz w:val="24"/>
          <w:szCs w:val="24"/>
          <w:lang w:val="uk-UA"/>
        </w:rPr>
      </w:pPr>
    </w:p>
    <w:p w:rsidR="00F01B2A" w:rsidRPr="00BA169F" w:rsidRDefault="00F01B2A">
      <w:pPr>
        <w:rPr>
          <w:sz w:val="24"/>
          <w:szCs w:val="24"/>
        </w:rPr>
      </w:pPr>
    </w:p>
    <w:sectPr w:rsidR="00F01B2A" w:rsidRPr="00BA169F" w:rsidSect="00BF7F4A">
      <w:footerReference w:type="default" r:id="rId11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F4A" w:rsidRDefault="00BF7F4A" w:rsidP="009061E0">
      <w:r>
        <w:separator/>
      </w:r>
    </w:p>
  </w:endnote>
  <w:endnote w:type="continuationSeparator" w:id="0">
    <w:p w:rsidR="00BF7F4A" w:rsidRDefault="00BF7F4A" w:rsidP="0090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F4A" w:rsidRPr="001932B4" w:rsidRDefault="00BF7F4A" w:rsidP="00CF74EA">
    <w:pPr>
      <w:pStyle w:val="a4"/>
      <w:jc w:val="center"/>
      <w:rPr>
        <w:b/>
        <w:bCs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F4A" w:rsidRDefault="00BF7F4A" w:rsidP="009061E0">
      <w:r>
        <w:separator/>
      </w:r>
    </w:p>
  </w:footnote>
  <w:footnote w:type="continuationSeparator" w:id="0">
    <w:p w:rsidR="00BF7F4A" w:rsidRDefault="00BF7F4A" w:rsidP="00906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2A"/>
    <w:rsid w:val="00043789"/>
    <w:rsid w:val="000509D4"/>
    <w:rsid w:val="00064EA9"/>
    <w:rsid w:val="000E7862"/>
    <w:rsid w:val="001224A3"/>
    <w:rsid w:val="001932B4"/>
    <w:rsid w:val="00207A2A"/>
    <w:rsid w:val="00217331"/>
    <w:rsid w:val="002241F9"/>
    <w:rsid w:val="00227EF2"/>
    <w:rsid w:val="00315ED1"/>
    <w:rsid w:val="00325E5F"/>
    <w:rsid w:val="00332550"/>
    <w:rsid w:val="003C5897"/>
    <w:rsid w:val="003E76C4"/>
    <w:rsid w:val="00425879"/>
    <w:rsid w:val="004A776D"/>
    <w:rsid w:val="004C5E1F"/>
    <w:rsid w:val="004E32DD"/>
    <w:rsid w:val="00550D71"/>
    <w:rsid w:val="0056117F"/>
    <w:rsid w:val="00592C98"/>
    <w:rsid w:val="005B7683"/>
    <w:rsid w:val="00631171"/>
    <w:rsid w:val="00644B58"/>
    <w:rsid w:val="0071551E"/>
    <w:rsid w:val="00777B74"/>
    <w:rsid w:val="008704C6"/>
    <w:rsid w:val="00891004"/>
    <w:rsid w:val="008E27F7"/>
    <w:rsid w:val="008E728C"/>
    <w:rsid w:val="008F4F64"/>
    <w:rsid w:val="009061E0"/>
    <w:rsid w:val="00922E59"/>
    <w:rsid w:val="009764DC"/>
    <w:rsid w:val="009E7615"/>
    <w:rsid w:val="00AB66CD"/>
    <w:rsid w:val="00B3253C"/>
    <w:rsid w:val="00B923E9"/>
    <w:rsid w:val="00BA169F"/>
    <w:rsid w:val="00BD7672"/>
    <w:rsid w:val="00BE7DE8"/>
    <w:rsid w:val="00BF7F4A"/>
    <w:rsid w:val="00C20CD6"/>
    <w:rsid w:val="00C323AD"/>
    <w:rsid w:val="00C524ED"/>
    <w:rsid w:val="00C65460"/>
    <w:rsid w:val="00CE15D2"/>
    <w:rsid w:val="00CF74EA"/>
    <w:rsid w:val="00D820B8"/>
    <w:rsid w:val="00DA4DF0"/>
    <w:rsid w:val="00DE222B"/>
    <w:rsid w:val="00E12110"/>
    <w:rsid w:val="00E22FD5"/>
    <w:rsid w:val="00F01B2A"/>
    <w:rsid w:val="00F97DD4"/>
    <w:rsid w:val="00FC0E61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link w:val="50"/>
    <w:uiPriority w:val="9"/>
    <w:qFormat/>
    <w:rsid w:val="001224A3"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07A2A"/>
    <w:rPr>
      <w:color w:val="0000FF"/>
      <w:u w:val="single"/>
    </w:rPr>
  </w:style>
  <w:style w:type="paragraph" w:styleId="a4">
    <w:name w:val="footer"/>
    <w:basedOn w:val="a"/>
    <w:link w:val="a5"/>
    <w:unhideWhenUsed/>
    <w:rsid w:val="00207A2A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207A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7A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7A2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224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061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061E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link w:val="50"/>
    <w:uiPriority w:val="9"/>
    <w:qFormat/>
    <w:rsid w:val="001224A3"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07A2A"/>
    <w:rPr>
      <w:color w:val="0000FF"/>
      <w:u w:val="single"/>
    </w:rPr>
  </w:style>
  <w:style w:type="paragraph" w:styleId="a4">
    <w:name w:val="footer"/>
    <w:basedOn w:val="a"/>
    <w:link w:val="a5"/>
    <w:unhideWhenUsed/>
    <w:rsid w:val="00207A2A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207A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7A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7A2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224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061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061E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5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2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3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7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3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9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5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2482-1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@borispol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B8CC3-70B7-43B3-BB67-DD4835B14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RS02</dc:creator>
  <cp:lastModifiedBy>Пользователь Windows</cp:lastModifiedBy>
  <cp:revision>26</cp:revision>
  <cp:lastPrinted>2021-11-18T14:29:00Z</cp:lastPrinted>
  <dcterms:created xsi:type="dcterms:W3CDTF">2021-11-12T12:53:00Z</dcterms:created>
  <dcterms:modified xsi:type="dcterms:W3CDTF">2022-06-13T07:54:00Z</dcterms:modified>
</cp:coreProperties>
</file>