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017AC">
        <w:rPr>
          <w:rFonts w:ascii="Times New Roman" w:hAnsi="Times New Roman" w:cs="Times New Roman"/>
          <w:sz w:val="28"/>
          <w:szCs w:val="28"/>
          <w:lang w:val="uk-UA"/>
        </w:rPr>
        <w:t xml:space="preserve">Додаток 3 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DF6F14" w:rsidRPr="006017AC" w:rsidRDefault="004F62D6" w:rsidP="004F62D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09.09.2024 </w:t>
      </w:r>
      <w:r w:rsidR="00DF6F14" w:rsidRPr="006017A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901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091" w:rsidRPr="006017AC" w:rsidRDefault="00370091" w:rsidP="00DF6F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b/>
          <w:sz w:val="28"/>
          <w:szCs w:val="28"/>
          <w:lang w:val="uk-UA"/>
        </w:rPr>
        <w:t>6. Перелік завдань і заходів Програми та очікувані результати (результативні показники) від їх впровадження</w:t>
      </w:r>
    </w:p>
    <w:tbl>
      <w:tblPr>
        <w:tblpPr w:leftFromText="180" w:rightFromText="180" w:vertAnchor="text" w:tblpX="-5" w:tblpY="1"/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05"/>
        <w:gridCol w:w="160"/>
        <w:gridCol w:w="114"/>
        <w:gridCol w:w="6"/>
        <w:gridCol w:w="8"/>
        <w:gridCol w:w="15"/>
        <w:gridCol w:w="1281"/>
        <w:gridCol w:w="375"/>
        <w:gridCol w:w="173"/>
        <w:gridCol w:w="91"/>
        <w:gridCol w:w="12"/>
        <w:gridCol w:w="18"/>
        <w:gridCol w:w="40"/>
        <w:gridCol w:w="94"/>
        <w:gridCol w:w="1613"/>
        <w:gridCol w:w="10"/>
        <w:gridCol w:w="14"/>
        <w:gridCol w:w="8"/>
        <w:gridCol w:w="7"/>
        <w:gridCol w:w="21"/>
        <w:gridCol w:w="20"/>
        <w:gridCol w:w="228"/>
        <w:gridCol w:w="246"/>
        <w:gridCol w:w="222"/>
        <w:gridCol w:w="150"/>
        <w:gridCol w:w="65"/>
        <w:gridCol w:w="3"/>
        <w:gridCol w:w="7"/>
        <w:gridCol w:w="13"/>
        <w:gridCol w:w="22"/>
        <w:gridCol w:w="290"/>
        <w:gridCol w:w="203"/>
        <w:gridCol w:w="1028"/>
        <w:gridCol w:w="69"/>
        <w:gridCol w:w="12"/>
        <w:gridCol w:w="10"/>
        <w:gridCol w:w="8"/>
        <w:gridCol w:w="25"/>
        <w:gridCol w:w="79"/>
        <w:gridCol w:w="136"/>
        <w:gridCol w:w="80"/>
        <w:gridCol w:w="129"/>
        <w:gridCol w:w="873"/>
        <w:gridCol w:w="84"/>
        <w:gridCol w:w="14"/>
        <w:gridCol w:w="26"/>
        <w:gridCol w:w="10"/>
        <w:gridCol w:w="127"/>
        <w:gridCol w:w="927"/>
        <w:gridCol w:w="91"/>
        <w:gridCol w:w="39"/>
        <w:gridCol w:w="22"/>
        <w:gridCol w:w="32"/>
        <w:gridCol w:w="125"/>
        <w:gridCol w:w="1599"/>
        <w:gridCol w:w="53"/>
        <w:gridCol w:w="36"/>
        <w:gridCol w:w="20"/>
        <w:gridCol w:w="25"/>
        <w:gridCol w:w="38"/>
        <w:gridCol w:w="85"/>
        <w:gridCol w:w="255"/>
        <w:gridCol w:w="284"/>
        <w:gridCol w:w="87"/>
        <w:gridCol w:w="27"/>
        <w:gridCol w:w="61"/>
        <w:gridCol w:w="14"/>
        <w:gridCol w:w="8"/>
        <w:gridCol w:w="115"/>
        <w:gridCol w:w="72"/>
        <w:gridCol w:w="555"/>
        <w:gridCol w:w="48"/>
        <w:gridCol w:w="26"/>
        <w:gridCol w:w="12"/>
        <w:gridCol w:w="14"/>
        <w:gridCol w:w="57"/>
        <w:gridCol w:w="66"/>
        <w:gridCol w:w="570"/>
        <w:gridCol w:w="149"/>
        <w:gridCol w:w="53"/>
        <w:gridCol w:w="115"/>
      </w:tblGrid>
      <w:tr w:rsidR="001D65B8" w:rsidRPr="006017AC" w:rsidTr="001D65B8">
        <w:trPr>
          <w:gridAfter w:val="2"/>
          <w:wAfter w:w="168" w:type="dxa"/>
          <w:trHeight w:val="103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685" w:type="dxa"/>
            <w:gridSpan w:val="5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Завдання програми</w:t>
            </w:r>
          </w:p>
        </w:tc>
        <w:tc>
          <w:tcPr>
            <w:tcW w:w="2349" w:type="dxa"/>
            <w:gridSpan w:val="1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Заходи програми</w:t>
            </w:r>
          </w:p>
        </w:tc>
        <w:tc>
          <w:tcPr>
            <w:tcW w:w="1018" w:type="dxa"/>
            <w:gridSpan w:val="9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Термінвиконання заходу</w:t>
            </w:r>
          </w:p>
        </w:tc>
        <w:tc>
          <w:tcPr>
            <w:tcW w:w="1650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136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Джерела фінансування</w:t>
            </w:r>
          </w:p>
        </w:tc>
        <w:tc>
          <w:tcPr>
            <w:tcW w:w="1184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Обсяги фінансування за роками, тис. грн</w:t>
            </w:r>
          </w:p>
        </w:tc>
        <w:tc>
          <w:tcPr>
            <w:tcW w:w="4455" w:type="dxa"/>
            <w:gridSpan w:val="2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Очікуваний результат</w:t>
            </w:r>
          </w:p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(результативні показники)</w:t>
            </w:r>
          </w:p>
        </w:tc>
      </w:tr>
      <w:tr w:rsidR="001D65B8" w:rsidRPr="006017AC" w:rsidTr="001D65B8">
        <w:trPr>
          <w:gridAfter w:val="2"/>
          <w:wAfter w:w="168" w:type="dxa"/>
          <w:trHeight w:val="50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Назва показника *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2024 рік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2025 рік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2026 рік</w:t>
            </w:r>
          </w:p>
        </w:tc>
      </w:tr>
      <w:tr w:rsidR="001D65B8" w:rsidRPr="006017AC" w:rsidTr="001D65B8">
        <w:trPr>
          <w:gridAfter w:val="2"/>
          <w:wAfter w:w="168" w:type="dxa"/>
          <w:trHeight w:val="221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685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49" w:type="dxa"/>
            <w:gridSpan w:val="1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18" w:type="dxa"/>
            <w:gridSpan w:val="9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650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136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</w:tr>
      <w:tr w:rsidR="001D65B8" w:rsidRPr="006017AC" w:rsidTr="001D65B8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shd w:val="clear" w:color="auto" w:fill="FFFFFF"/>
                <w:lang w:val="uk-UA"/>
              </w:rPr>
              <w:t>1.Фізична безбар’єрність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1.1.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Проведення аналізу стану безбар’єрності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1018" w:type="dxa"/>
            <w:gridSpan w:val="9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650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Управління містобудування та архітектури Бориспільської міської ради 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Бориспільськоїміської ради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Бориспільськоїміської ради</w:t>
            </w:r>
          </w:p>
        </w:tc>
        <w:tc>
          <w:tcPr>
            <w:tcW w:w="1136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задіяних для обстежень, осіб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D65B8" w:rsidRPr="006017AC" w:rsidTr="001D65B8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об’єктів, які підлягають обстеженню, од. 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70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72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74</w:t>
            </w:r>
          </w:p>
        </w:tc>
      </w:tr>
      <w:tr w:rsidR="001D65B8" w:rsidRPr="006017AC" w:rsidTr="001D65B8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</w:t>
            </w:r>
            <w:r w:rsidR="00DF6F14"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</w:p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Середня кількість об’єктів, обстежених 1 працівником, од.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37</w:t>
            </w:r>
          </w:p>
        </w:tc>
      </w:tr>
      <w:tr w:rsidR="001D65B8" w:rsidRPr="006017AC" w:rsidTr="001D65B8">
        <w:trPr>
          <w:gridAfter w:val="2"/>
          <w:wAfter w:w="168" w:type="dxa"/>
          <w:trHeight w:val="187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</w:t>
            </w:r>
            <w:r w:rsidR="00DF6F14"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Якості: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відсоток охоплення обстеженнями закладів Бориспільської МТГ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trHeight w:val="249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1.2.Поліпшення умов безперешкодного доступу всіх груп населення, у т.ч. молоді та спортсменів з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інвалідністю, до об'єкт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ів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фізичного оточення</w:t>
            </w:r>
          </w:p>
        </w:tc>
        <w:tc>
          <w:tcPr>
            <w:tcW w:w="185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1.Здійснення верифікації даних щодо внесеної інформації стосовно об'єктів спортивної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інфраструктури до Реєстру спортивних об’єктів з метою їхнього обліку, у т.ч. пристосування для використання усіма групами населення, зокрема особами з інвалідністю, для занять руховою активністю та спортом</w:t>
            </w:r>
          </w:p>
        </w:tc>
        <w:tc>
          <w:tcPr>
            <w:tcW w:w="911" w:type="dxa"/>
            <w:gridSpan w:val="5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задіяних для верифікації, осіб  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D65B8" w:rsidRPr="006017AC" w:rsidTr="001D65B8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обстежених об’єктів спортивної інфраструктури, од.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228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228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228</w:t>
            </w:r>
          </w:p>
        </w:tc>
      </w:tr>
      <w:tr w:rsidR="001D65B8" w:rsidRPr="006017AC" w:rsidTr="001D65B8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об’єктів, обстежених 1 працівником, од.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</w:tr>
      <w:tr w:rsidR="001D65B8" w:rsidRPr="006017AC" w:rsidTr="001D65B8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відсоток верифікації внесеної до реєстру інформації, %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gridAfter w:val="2"/>
          <w:wAfter w:w="168" w:type="dxa"/>
          <w:trHeight w:val="1803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1.3.Забезпечення безперешкодного доступу осіб з інвалідністю та інших маломобільних груп населення  до будівель, приміщень закладів охорони здоров’я Бориспільської МТГ</w:t>
            </w: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1.Визначення закладів охорони здоров’я та проведення ремонтних робіт для забезпечення доступності маломобільних груп населення до приміщень, санітарного призначення у закладах охорони здоров’я Бориспільської МТГ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2024-2025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Виконавчий комітет Бориспільської міської ради, КНП «Бориспільський МЦПМСД» 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1500,00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виготовлення ПКД та проведення ремонтних робіт, тис. грн 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1420,0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1D65B8" w:rsidRPr="006017AC" w:rsidTr="001D65B8">
        <w:trPr>
          <w:gridAfter w:val="2"/>
          <w:wAfter w:w="168" w:type="dxa"/>
          <w:trHeight w:val="271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</w:t>
            </w:r>
          </w:p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="00ED6A31"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кількість об’єктів, на які виготовлено проєктн</w:t>
            </w:r>
            <w:r w:rsidR="00ED6A31" w:rsidRPr="006017AC">
              <w:rPr>
                <w:rFonts w:ascii="Times New Roman" w:eastAsia="Calibri" w:hAnsi="Times New Roman" w:cs="Times New Roman"/>
                <w:lang w:val="uk-UA"/>
              </w:rPr>
              <w:t xml:space="preserve">о-кошторисну документацію, од.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площа приміщень, які які підлягають  ремонту, кв. м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57,8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65B8" w:rsidRPr="006017AC" w:rsidTr="001D65B8">
        <w:trPr>
          <w:gridAfter w:val="2"/>
          <w:wAfter w:w="168" w:type="dxa"/>
          <w:trHeight w:val="15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1420,0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AB7D5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="00AB7D50"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средня вартість 1 проєкту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проєктно-кошторисної документації, тис.грн  вартість ремонту одного кв. м, тис. грн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40,0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24,6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D65B8" w:rsidRPr="006017AC" w:rsidTr="001D65B8">
        <w:trPr>
          <w:gridAfter w:val="2"/>
          <w:wAfter w:w="168" w:type="dxa"/>
          <w:trHeight w:val="2228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2026 рік - 0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0373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стан доступності приміщень санітарного призначення в АЗПСМ для маломобільних груп населення, %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12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2"/>
          <w:wAfter w:w="168" w:type="dxa"/>
          <w:trHeight w:val="89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2.Облаштування місця для безоплатного паркування біля ЗОЗ Бориспільської МТГ транспортних засобів осіб  з інвалідністю та інших маломобільних груп населення  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Бориспільської міської ради, 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Головне управління житлово-комунального господарства виконавчого комітету Бориспільської міської ради, КНП «Бориспільський МЦПМСД»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– 151,00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тис.грн 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151,00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1D65B8" w:rsidRPr="006017AC" w:rsidTr="001D65B8">
        <w:trPr>
          <w:gridAfter w:val="2"/>
          <w:wAfter w:w="168" w:type="dxa"/>
          <w:trHeight w:val="96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рік-151,0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місць для паркування,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2"/>
          <w:wAfter w:w="168" w:type="dxa"/>
          <w:trHeight w:val="44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– середня вартість облаштування одного місця, тис.грн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16,8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2"/>
          <w:wAfter w:w="168" w:type="dxa"/>
          <w:trHeight w:val="7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відсоток забезпечення місцями для паркування від потреби, %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408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3.Облаштування безпечних  шляхів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пересування закладами охорони</w:t>
            </w:r>
          </w:p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здоров’я осіб з інвалідністю з ураженнями органів зору, слуху, опорно-рухового апарату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Бориспільської міської ради, </w:t>
            </w:r>
          </w:p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«Бориспільський МЦПМСД»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Всього- 130,00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130,00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140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-130,00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спеціальних засобів, які потребують встановлення,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1142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– середня вартість облаштування одного засобу,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0,58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144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шляхів пересування по АЗПСМ спецзасобами, %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381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4.Облаштування пандусів для осіб з інвалідністю біля АЗПСМ засобами захисту від атмосферних опадів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Бориспільської міської ради, </w:t>
            </w:r>
          </w:p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«Бориспільський МЦПМСД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Всього- 350,00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350,00</w:t>
            </w:r>
          </w:p>
        </w:tc>
      </w:tr>
      <w:tr w:rsidR="001D65B8" w:rsidRPr="006017AC" w:rsidTr="001D65B8">
        <w:trPr>
          <w:trHeight w:val="38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кількість пандусів під накриттям,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1D65B8" w:rsidRPr="006017AC" w:rsidTr="001D65B8">
        <w:trPr>
          <w:trHeight w:val="83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вартість, тис. грн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50,00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1257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– 350,00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облаштування накриттями пандусів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від потреби,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trHeight w:val="381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5.Облаштування пандусів для осіб з інвалідністю в приміщеннях неврологічного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та поліклінічного відділень КНП "ББЛІЛ"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«ББЛІЛ»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Всього- 100,00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38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рік- 100,00</w:t>
            </w: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облаштованих пандусів,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1D65B8" w:rsidRPr="006017AC" w:rsidTr="001D65B8">
        <w:trPr>
          <w:trHeight w:val="76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робіт на облаштування одного пандусу, тис. грн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1D65B8" w:rsidRPr="006017AC" w:rsidTr="001D65B8">
        <w:trPr>
          <w:trHeight w:val="125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2026 рік –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забезпеченості пандусами приміщень лікарні від потреби,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408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1.4. Врахування вимог щодо доступності для осіб з інвалідністю до  місць надання послуг закладами, які підлягають акредитації</w:t>
            </w:r>
          </w:p>
        </w:tc>
        <w:tc>
          <w:tcPr>
            <w:tcW w:w="1837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1.Облаштування у закладах охорони здоров’я кабінету для обслуговування осіб з обмеженими фізичними можливостями на першому поверсі;</w:t>
            </w:r>
          </w:p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 xml:space="preserve">визначення співробітників для супроводу осіб, які мають погіршений зір до кабінету </w:t>
            </w:r>
            <w:r w:rsidRPr="006017AC">
              <w:rPr>
                <w:rFonts w:ascii="Times New Roman" w:hAnsi="Times New Roman" w:cs="Times New Roman"/>
                <w:lang w:val="uk-UA"/>
              </w:rPr>
              <w:lastRenderedPageBreak/>
              <w:t>необхідного спеціаліста</w:t>
            </w:r>
          </w:p>
        </w:tc>
        <w:tc>
          <w:tcPr>
            <w:tcW w:w="931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2025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Боримпільськоїміської ради, 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заклади охорони здоров’я Бориспільської МТГ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Всього: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 закладів охорони здоров’я, осіб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1D65B8" w:rsidRPr="006017AC" w:rsidTr="001D65B8">
        <w:trPr>
          <w:trHeight w:val="36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2024рік___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відкритих кабінетів, од.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153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__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кількість відвідувань медзакладів в місяць особами з вадами зору 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219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-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% охоплення медичними послугами від кількості звернень,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3"/>
          <w:wAfter w:w="317" w:type="dxa"/>
          <w:trHeight w:val="633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1.5. Створення безбар’єрного простору біля нежитлових приміщень по вул.Шевченка,4 в м.Бориспіль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 Встановлення гідравлічного підйомника для доступу людей з обмеженими можливостями до нежитлових приміщень у м. Бориспіль, вул.Шевченка,4 та облаштування безбар’єрного простору</w:t>
            </w:r>
          </w:p>
        </w:tc>
        <w:tc>
          <w:tcPr>
            <w:tcW w:w="97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</w:t>
            </w:r>
          </w:p>
        </w:tc>
        <w:tc>
          <w:tcPr>
            <w:tcW w:w="1895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Головне управління житлово–комунального господарства виконавчого комітету Бориспільської  міської ради,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1166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Всього- 600,00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Витрат: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загальна вартість робіт/заходів,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600,0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1D65B8" w:rsidRPr="006017AC" w:rsidTr="001D65B8">
        <w:trPr>
          <w:gridAfter w:val="3"/>
          <w:wAfter w:w="317" w:type="dxa"/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 -0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заходів, які виконуються, од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3"/>
          <w:wAfter w:w="317" w:type="dxa"/>
          <w:trHeight w:val="27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–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600,0 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одиниці робіт/заходів, тис.грн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gridAfter w:val="3"/>
          <w:wAfter w:w="317" w:type="dxa"/>
          <w:trHeight w:val="256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-</w:t>
            </w:r>
          </w:p>
        </w:tc>
        <w:tc>
          <w:tcPr>
            <w:tcW w:w="18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забезпеченість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нежитлових приміщень безбар’єрним простором, %</w:t>
            </w:r>
          </w:p>
        </w:tc>
        <w:tc>
          <w:tcPr>
            <w:tcW w:w="88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D65B8" w:rsidRPr="006017AC" w:rsidTr="001D65B8">
        <w:trPr>
          <w:trHeight w:val="31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1.6. Забезпечення підйомними механізмами, пандусами та з’їздними доріжками для безперешкодного руху на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інвалідних візках у багатоквартирних будинках, де мешкають особи з інвалідністю – візочники.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 Обстеження та облаштування підйомними механізмами, пандусами та з’їздними доріжками для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безперешкодного руху на інвалідних візках у багатоквартирних будинках, де мешкають особи з інвалідністю – візочники, діти з інвалідністю.</w:t>
            </w:r>
          </w:p>
        </w:tc>
        <w:tc>
          <w:tcPr>
            <w:tcW w:w="97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895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Головне управління житлово–комунального господарства виконавчого комітету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Бориспільської міської ради</w:t>
            </w:r>
          </w:p>
        </w:tc>
        <w:tc>
          <w:tcPr>
            <w:tcW w:w="1166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288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Всього: 1200,0 тис.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 400,00;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робіт по облаштуванню,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</w:tr>
      <w:tr w:rsidR="001D65B8" w:rsidRPr="006017AC" w:rsidTr="001D65B8">
        <w:trPr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облаштованих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підйомних механізмів/ пандусів,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D65B8" w:rsidRPr="006017AC" w:rsidTr="001D65B8">
        <w:trPr>
          <w:trHeight w:val="512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-400,00;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середня вартість  облаштування підйомних механізмів/ пандусів, тис.грн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</w:tr>
      <w:tr w:rsidR="001D65B8" w:rsidRPr="006017AC" w:rsidTr="001D65B8">
        <w:trPr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400,00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% виконання запланованих заходів,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trHeight w:val="30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2.Інформаційна безбар’єрність</w:t>
            </w: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2.1. Проведення широкої інформаційно-просвітницької кампанії для працівників органів місцевого самоврядування, організацій, професійних, організацій, установ, підприємств, спільнот та громадськості на всіх рівнях щодо політики безбар’єрності та недискримінації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 Розроблення графіка проведення інформаційно-просвітницької кампанії.</w:t>
            </w:r>
          </w:p>
          <w:p w:rsidR="00370091" w:rsidRPr="006017AC" w:rsidRDefault="00370091" w:rsidP="00E8345F">
            <w:pPr>
              <w:tabs>
                <w:tab w:val="left" w:pos="3388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Проведення циклу вебінарів для працівників державних та комунальних закладів культури та закладів освіти щодо політики безбар’єрності та недискримінації</w:t>
            </w:r>
          </w:p>
        </w:tc>
        <w:tc>
          <w:tcPr>
            <w:tcW w:w="75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862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Бориспільськоїміської ради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ВВсього__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які готують і проводять вебінари, осіб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D65B8" w:rsidRPr="006017AC" w:rsidTr="001D65B8">
        <w:trPr>
          <w:trHeight w:val="26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 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вебінарів за рік,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</w:tr>
      <w:tr w:rsidR="001D65B8" w:rsidRPr="006017AC" w:rsidTr="001D65B8">
        <w:trPr>
          <w:trHeight w:val="156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вебінарів, проведених 1 працівником,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</w:tr>
      <w:tr w:rsidR="001D65B8" w:rsidRPr="006017AC" w:rsidTr="001D65B8">
        <w:trPr>
          <w:trHeight w:val="85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 ________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заходами цільової аудиторії,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gridAfter w:val="2"/>
          <w:wAfter w:w="168" w:type="dxa"/>
          <w:trHeight w:val="1539"/>
        </w:trPr>
        <w:tc>
          <w:tcPr>
            <w:tcW w:w="1508" w:type="dxa"/>
            <w:gridSpan w:val="2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2.2 Забезпечення інформування населення про сховища в населених пунктах, обладнані для перебування в них осіб з інвалідністю та інших маломобільних груп населення та про позачергове обслуговування осіб з вадами слуху, в супроводі  перекладача дактилолога в холі медичних установ , освітніх закладах, територіальних центрах комплектування та соціальної підтримки, центрах надання адмінпослуг </w:t>
            </w:r>
          </w:p>
        </w:tc>
        <w:tc>
          <w:tcPr>
            <w:tcW w:w="1645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1.Розроблення типового оголошення та  бордів для розміщення;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поширення інформаційних матеріалів, соціальної реклами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834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302" w:type="dxa"/>
            <w:gridSpan w:val="5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Всього- 30,00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виготовлення бордів, тис. грн  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--10,00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10,00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10,00</w:t>
            </w:r>
          </w:p>
        </w:tc>
      </w:tr>
      <w:tr w:rsidR="001D65B8" w:rsidRPr="006017AC" w:rsidTr="001D65B8">
        <w:trPr>
          <w:gridAfter w:val="2"/>
          <w:wAfter w:w="168" w:type="dxa"/>
          <w:trHeight w:val="1450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-10,00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бордів для розміщення, од.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1D65B8" w:rsidRPr="006017AC" w:rsidTr="001D65B8">
        <w:trPr>
          <w:gridAfter w:val="2"/>
          <w:wAfter w:w="168" w:type="dxa"/>
          <w:trHeight w:val="1481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– 10,00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: середня вартість одиниці реклами, тис. грн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2,50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2,50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2,50 </w:t>
            </w:r>
          </w:p>
        </w:tc>
      </w:tr>
      <w:tr w:rsidR="001D65B8" w:rsidRPr="006017AC" w:rsidTr="001D65B8">
        <w:trPr>
          <w:gridAfter w:val="2"/>
          <w:wAfter w:w="168" w:type="dxa"/>
          <w:trHeight w:val="1318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– 10,00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запланованих заходів, %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trHeight w:val="189"/>
        </w:trPr>
        <w:tc>
          <w:tcPr>
            <w:tcW w:w="1788" w:type="dxa"/>
            <w:gridSpan w:val="5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2.3.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Висвітлення стану реалізації стратегічних цілей інформаційної безбар’єрності, заходів, що здійснюються Мінсоцполітики та Мінветеранів,  на ресурсах та 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засобах масової інформації</w:t>
            </w:r>
          </w:p>
        </w:tc>
        <w:tc>
          <w:tcPr>
            <w:tcW w:w="1804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1.Розміщення актуальної інформації  у засобах масової інформації та громадських місцях;поширення інформаційних матеріалів (бюлетені, брошури) про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спектр послуг для внутрішньо переміщених осіб, сімей з дітьми, ветеранів та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членів їх сімей</w:t>
            </w:r>
          </w:p>
        </w:tc>
        <w:tc>
          <w:tcPr>
            <w:tcW w:w="975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Управління  соціальної та ветеранської політики Бориспільської міської ради</w:t>
            </w:r>
          </w:p>
        </w:tc>
        <w:tc>
          <w:tcPr>
            <w:tcW w:w="1420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 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які займаються висвітленням інформації, осіб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D65B8" w:rsidRPr="006017AC" w:rsidTr="001D65B8">
        <w:trPr>
          <w:trHeight w:val="135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_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інформаційних матеріалів на рік,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</w:tr>
      <w:tr w:rsidR="001D65B8" w:rsidRPr="006017AC" w:rsidTr="001D65B8">
        <w:trPr>
          <w:trHeight w:val="243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 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навантаження на 1 працівника,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</w:tr>
      <w:tr w:rsidR="001D65B8" w:rsidRPr="006017AC" w:rsidTr="001D65B8">
        <w:trPr>
          <w:trHeight w:val="297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рік__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інформацією  цільової аудиторії,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1D65B8" w:rsidRPr="006017AC" w:rsidTr="001D65B8">
        <w:trPr>
          <w:trHeight w:val="482"/>
        </w:trPr>
        <w:tc>
          <w:tcPr>
            <w:tcW w:w="1796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3.Цифрова безбар’єність</w:t>
            </w:r>
          </w:p>
        </w:tc>
        <w:tc>
          <w:tcPr>
            <w:tcW w:w="196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3.1.Запровадження сервісів для осіб з інвалідністю та інших маломобільних груп: електронний кабінет, придбання залізничних квитків, пошуку роботи , замовлення таксі та інш.</w:t>
            </w:r>
          </w:p>
        </w:tc>
        <w:tc>
          <w:tcPr>
            <w:tcW w:w="1807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1.Визначення переліку сервісів та проведення роботи по їх впровадженню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2024-2025</w:t>
            </w:r>
          </w:p>
        </w:tc>
        <w:tc>
          <w:tcPr>
            <w:tcW w:w="164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421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 – 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осіб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1D65B8" w:rsidRPr="006017AC" w:rsidTr="001D65B8">
        <w:trPr>
          <w:trHeight w:val="63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сервісів,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1D65B8" w:rsidRPr="006017AC" w:rsidTr="001D65B8">
        <w:trPr>
          <w:trHeight w:val="32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навантаження на 1 працівника, од.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1D65B8" w:rsidRPr="006017AC" w:rsidTr="001D65B8">
        <w:trPr>
          <w:trHeight w:val="498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сервісами від потреби,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6017AC" w:rsidRPr="006017AC" w:rsidTr="001D65B8">
        <w:trPr>
          <w:trHeight w:val="337"/>
        </w:trPr>
        <w:tc>
          <w:tcPr>
            <w:tcW w:w="1796" w:type="dxa"/>
            <w:gridSpan w:val="6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3.2. Забезпечення закладів охорони здоровʼя та комунальних установ, які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надають соціальні послуги доступом до швидкісного Інтернету та засобами доступу до нього  осіб з інвалідністю та інших маломобільних груп населення</w:t>
            </w:r>
          </w:p>
        </w:tc>
        <w:tc>
          <w:tcPr>
            <w:tcW w:w="1807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2.Забезпечення доступністі веб-сайтів закладів охорони здоров’я для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користувачів з ураженнями органів зору та слуху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2025</w:t>
            </w:r>
          </w:p>
        </w:tc>
        <w:tc>
          <w:tcPr>
            <w:tcW w:w="164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 управління соціальної та  ветеранської політики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заклади охорони здоров’я</w:t>
            </w:r>
          </w:p>
        </w:tc>
        <w:tc>
          <w:tcPr>
            <w:tcW w:w="1421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100,00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br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24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2024рік__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веб-сайтів, які потребують удосконалення,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579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-100,00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робіт,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33,33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956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 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приведення веб-сайтів у відповідність до потреб осіб з ураженнями органів зору та слуху,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700"/>
        </w:trPr>
        <w:tc>
          <w:tcPr>
            <w:tcW w:w="181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4.Суспільна та громадська безбар’єрність</w:t>
            </w:r>
          </w:p>
        </w:tc>
        <w:tc>
          <w:tcPr>
            <w:tcW w:w="1990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4.1.Запровадження процесу розвитку соціальної послуги підтриманого проживання для осіб з інвалідністю, осіб похилого віку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1.Створити заклад підтриманого проживання (притулку)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для надання послуги з підтриманого проживання  та провести капітальний ремонт приміщення стаціонарного догляду Бориспільського міського центру інтегрованих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соціальних послуг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57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 соціальної та ветеранської політики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Бориспільський міський центр  інтегрованих соціальних послуг</w:t>
            </w:r>
          </w:p>
        </w:tc>
        <w:tc>
          <w:tcPr>
            <w:tcW w:w="1428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5500,00</w:t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 робіт, тис.грн 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5500,00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504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-5500,00</w:t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площа приміщень, які ремонтуються, кв. м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424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trHeight w:val="468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2025рік-0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ремонту одного кв. м, тис. грн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12,9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trHeight w:val="589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 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ремонтних робіт від плану, %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gridAfter w:val="1"/>
          <w:wAfter w:w="115" w:type="dxa"/>
          <w:trHeight w:val="456"/>
        </w:trPr>
        <w:tc>
          <w:tcPr>
            <w:tcW w:w="1103" w:type="dxa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4.2. Формування мережі сучасних спортивних споруд за місцем проживання, у місцях масового відпочинку із забезпеченням їх доступності для різних верств населення, зокрема для осіб з інвалідністю та інших  маломобільних груп населення</w:t>
            </w:r>
          </w:p>
        </w:tc>
        <w:tc>
          <w:tcPr>
            <w:tcW w:w="2416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1.Проведення інвентаризації об’єктів спортивної інфраструктури для визначення їх стану та рівня доступності та облаштування спортивного майданчика у Реабілітаційній установі для осіб з інвалідністю «Наш дім» ім. Валентини Бондаренко</w:t>
            </w:r>
          </w:p>
        </w:tc>
        <w:tc>
          <w:tcPr>
            <w:tcW w:w="994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563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Управління соціальної  та ветеранської політики Бориспільської міської ради, реабілітаційна установа для осіб з інвалідністю «Наш дім» імені Валентини Бондаренко </w:t>
            </w:r>
          </w:p>
        </w:tc>
        <w:tc>
          <w:tcPr>
            <w:tcW w:w="142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Всього-170,00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 по облаштуванню спортивного майданчика, тис. грн 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170,00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gridAfter w:val="1"/>
          <w:wAfter w:w="115" w:type="dxa"/>
          <w:trHeight w:val="229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-170,00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спортивних споруд, од. 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gridAfter w:val="1"/>
          <w:wAfter w:w="115" w:type="dxa"/>
          <w:trHeight w:val="297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____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 однієї споруди, тис. грн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28,3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gridAfter w:val="1"/>
          <w:wAfter w:w="115" w:type="dxa"/>
          <w:trHeight w:val="463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2026рік___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готовності спортивного майданчика, %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trHeight w:val="270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4.3.Організація роботи на базі центрів з надання соціальних послуг, у т.ч онлайн, спрямованих на створення безбар’єрного доступу, соціальної та громадської адаптації всіх груп населення, 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т.ч. молоді та дітей з інвалідністю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1. Придбання необхідного обладнання/інвентаря  для забезпечення належного функціонування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Реабілітаційної установи для осіб з інвалідністю «Наш дім» ім. Валентини Бондаренко  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221,00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обладнання/інвентаря,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221,00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1D65B8">
        <w:trPr>
          <w:trHeight w:val="256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2024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-221,00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обладнання/інвентаря, од.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trHeight w:val="350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-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 одного предмету,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17,0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1D65B8">
        <w:trPr>
          <w:trHeight w:val="33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потреб установи в спеціальному обладнанні,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E8345F">
        <w:trPr>
          <w:trHeight w:val="256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5.Освітня безбар’єрність</w:t>
            </w: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5.1 Організація роботи з надання послуг, у т. ч. онлайн, спрямованих на створення безбар'єрного доступу для молоді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 Проведення онлайн тренінгів для молоді з інвалідністю та молоді з числа внутрішньо переміщених осіб, здійснення профорієнтаційної роботи щодо залучення молоді до здобуття неформальної освіти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Фінансування не потребує 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 -   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залучених працівників, осіб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512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 ____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тренінгів,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42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____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тренінгів на 1 працівника,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6017AC" w:rsidRPr="006017AC" w:rsidTr="00E8345F">
        <w:trPr>
          <w:trHeight w:val="673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___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тренінгами цільової аудиторії,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</w:tr>
      <w:tr w:rsidR="006017AC" w:rsidRPr="006017AC" w:rsidTr="00E8345F">
        <w:trPr>
          <w:trHeight w:val="259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6. Економічна безбарʼєрність</w:t>
            </w: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6.1 Запровадження інфраструктурних змін для забезпечення ефективного поєднання працівниками виконання професійних та сімейних обов’язків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1.Проведення анкетування щодо місця розташування дитячих кімнат. Забезпечення діяльності дитячих кімнат в державних органах, підприємствах, установах та організаціях, місцевих органах влади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Керівники підприємств, установ, організацій, усіх форм власності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 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залучених до роботи дитячих кімнат, осіб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29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рік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дитячих кімнат,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56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сімей, які можуть скористатися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послугами дитячої кімнати  за день, од.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</w:tr>
      <w:tr w:rsidR="006017AC" w:rsidRPr="006017AC" w:rsidTr="00E8345F">
        <w:trPr>
          <w:trHeight w:val="283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послугою від потреби,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75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</w:t>
            </w:r>
          </w:p>
        </w:tc>
      </w:tr>
      <w:tr w:rsidR="006017AC" w:rsidRPr="006017AC" w:rsidTr="00E8345F">
        <w:trPr>
          <w:trHeight w:val="751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1D65B8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6.2 Проведення моніторингу доступності робочих місць для різних категорій громадян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 Складання «карти» зручних і доступних робочих місць для різних категорій громадян за результатами моніторингу. Вивчення та поширення </w:t>
            </w:r>
          </w:p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кращі міжнародні практики забезпечення доступності робочих місць для різних категорій громадян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 соціальної та ветеранської політики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Фінансування не потребує 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задіяних працівників, осіб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6017AC" w:rsidRPr="006017AC" w:rsidTr="00E8345F">
        <w:trPr>
          <w:trHeight w:val="150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обстежень підприємств, од.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</w:tr>
      <w:tr w:rsidR="006017AC" w:rsidRPr="006017AC" w:rsidTr="00E8345F">
        <w:trPr>
          <w:trHeight w:val="1070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обстежень на 1 працівника, од.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</w:tr>
      <w:tr w:rsidR="006017AC" w:rsidRPr="006017AC" w:rsidTr="00E8345F">
        <w:trPr>
          <w:trHeight w:val="119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-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обстежень від запланованого, %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6017AC" w:rsidRPr="006017AC" w:rsidTr="00E8345F">
        <w:trPr>
          <w:trHeight w:val="484"/>
        </w:trPr>
        <w:tc>
          <w:tcPr>
            <w:tcW w:w="1668" w:type="dxa"/>
            <w:gridSpan w:val="3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Разом по Програмі</w:t>
            </w:r>
          </w:p>
        </w:tc>
        <w:tc>
          <w:tcPr>
            <w:tcW w:w="197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422" w:type="dxa"/>
            <w:gridSpan w:val="14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97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576" w:type="dxa"/>
            <w:gridSpan w:val="10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10 052,00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6762,00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</w:tr>
    </w:tbl>
    <w:p w:rsidR="00370091" w:rsidRPr="006017AC" w:rsidRDefault="00370091" w:rsidP="001D65B8">
      <w:pPr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70091" w:rsidRPr="006017AC" w:rsidSect="009A3E0A">
      <w:footerReference w:type="even" r:id="rId8"/>
      <w:pgSz w:w="16840" w:h="11907" w:orient="landscape" w:code="9"/>
      <w:pgMar w:top="567" w:right="397" w:bottom="284" w:left="1134" w:header="340" w:footer="4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0D3" w:rsidRDefault="007550D3" w:rsidP="00370091">
      <w:pPr>
        <w:spacing w:after="0" w:line="240" w:lineRule="auto"/>
      </w:pPr>
      <w:r>
        <w:separator/>
      </w:r>
    </w:p>
  </w:endnote>
  <w:endnote w:type="continuationSeparator" w:id="0">
    <w:p w:rsidR="007550D3" w:rsidRDefault="007550D3" w:rsidP="0037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Pr="0054138B" w:rsidRDefault="00164425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0D3" w:rsidRDefault="007550D3" w:rsidP="00370091">
      <w:pPr>
        <w:spacing w:after="0" w:line="240" w:lineRule="auto"/>
      </w:pPr>
      <w:r>
        <w:separator/>
      </w:r>
    </w:p>
  </w:footnote>
  <w:footnote w:type="continuationSeparator" w:id="0">
    <w:p w:rsidR="007550D3" w:rsidRDefault="007550D3" w:rsidP="00370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multilevel"/>
    <w:tmpl w:val="EE8E3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6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2"/>
  </w:num>
  <w:num w:numId="5">
    <w:abstractNumId w:val="7"/>
  </w:num>
  <w:num w:numId="6">
    <w:abstractNumId w:val="0"/>
  </w:num>
  <w:num w:numId="7">
    <w:abstractNumId w:val="13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3A"/>
    <w:rsid w:val="00037377"/>
    <w:rsid w:val="00050235"/>
    <w:rsid w:val="00164425"/>
    <w:rsid w:val="00180C12"/>
    <w:rsid w:val="00183A9B"/>
    <w:rsid w:val="00196EBC"/>
    <w:rsid w:val="001A29CF"/>
    <w:rsid w:val="001C07BA"/>
    <w:rsid w:val="001D65B8"/>
    <w:rsid w:val="00241034"/>
    <w:rsid w:val="00324BBB"/>
    <w:rsid w:val="003557FE"/>
    <w:rsid w:val="00370091"/>
    <w:rsid w:val="00471047"/>
    <w:rsid w:val="00495A8F"/>
    <w:rsid w:val="004D5C99"/>
    <w:rsid w:val="004E38CF"/>
    <w:rsid w:val="004F62D6"/>
    <w:rsid w:val="005036DA"/>
    <w:rsid w:val="00587CBA"/>
    <w:rsid w:val="006017AC"/>
    <w:rsid w:val="006B0F37"/>
    <w:rsid w:val="00723F6A"/>
    <w:rsid w:val="0073233B"/>
    <w:rsid w:val="007550D3"/>
    <w:rsid w:val="008F1E98"/>
    <w:rsid w:val="00941E9D"/>
    <w:rsid w:val="0096726F"/>
    <w:rsid w:val="00995DFC"/>
    <w:rsid w:val="009A3E0A"/>
    <w:rsid w:val="00A341CA"/>
    <w:rsid w:val="00AB5002"/>
    <w:rsid w:val="00AB7D50"/>
    <w:rsid w:val="00B35627"/>
    <w:rsid w:val="00B70108"/>
    <w:rsid w:val="00BD3D45"/>
    <w:rsid w:val="00BD5505"/>
    <w:rsid w:val="00BE1627"/>
    <w:rsid w:val="00C01464"/>
    <w:rsid w:val="00C12271"/>
    <w:rsid w:val="00C74980"/>
    <w:rsid w:val="00C74FAB"/>
    <w:rsid w:val="00DF6F14"/>
    <w:rsid w:val="00E3213A"/>
    <w:rsid w:val="00E8345F"/>
    <w:rsid w:val="00ED2B99"/>
    <w:rsid w:val="00ED6A31"/>
    <w:rsid w:val="00EE53EB"/>
    <w:rsid w:val="00EF218D"/>
    <w:rsid w:val="00F2607D"/>
    <w:rsid w:val="00F6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5B1C81-FDA1-4DE3-B212-D938422E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0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7009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3700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700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37009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37009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370091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370091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64,baiaagaaboqcaaadeqcaaaufbwaaaaaaaaaaaaaaaaaaaaaaaaaaaaaaaaaaaaaaaaaaaaaaaaaaaaaaaaaaaaaaaaaaaaaaaaaaaaaaaaaaaaaaaaaaaaaaaaaaaaaaaaaaaaaaaaaaaaaaaaaaaaaaaaaaaaaaaaaaaaaaaaaaaaaaaaaaaaaaaaaaaaaaaaaaaaaaaaaaaaaaaaaaaaaaaaaaaaaaaaaaaaaa"/>
    <w:basedOn w:val="a"/>
    <w:rsid w:val="00C0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241034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41034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009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0091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700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7009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370091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370091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370091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3700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uiPriority w:val="99"/>
    <w:rsid w:val="00370091"/>
    <w:rPr>
      <w:color w:val="0000FF"/>
      <w:u w:val="single"/>
    </w:rPr>
  </w:style>
  <w:style w:type="paragraph" w:styleId="a4">
    <w:name w:val="header"/>
    <w:basedOn w:val="a"/>
    <w:link w:val="a5"/>
    <w:rsid w:val="0037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ій колонтитул Знак"/>
    <w:basedOn w:val="a0"/>
    <w:link w:val="a4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7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uiPriority w:val="99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70091"/>
  </w:style>
  <w:style w:type="paragraph" w:styleId="a9">
    <w:name w:val="Balloon Text"/>
    <w:basedOn w:val="a"/>
    <w:link w:val="aa"/>
    <w:uiPriority w:val="99"/>
    <w:semiHidden/>
    <w:rsid w:val="003700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700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ий текст"/>
    <w:basedOn w:val="a"/>
    <w:rsid w:val="00370091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c">
    <w:name w:val="footnote text"/>
    <w:basedOn w:val="a"/>
    <w:link w:val="ad"/>
    <w:semiHidden/>
    <w:unhideWhenUsed/>
    <w:rsid w:val="00370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d">
    <w:name w:val="Текст виноски Знак"/>
    <w:basedOn w:val="a0"/>
    <w:link w:val="ac"/>
    <w:semiHidden/>
    <w:rsid w:val="0037009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e">
    <w:name w:val="footnote reference"/>
    <w:semiHidden/>
    <w:unhideWhenUsed/>
    <w:rsid w:val="00370091"/>
    <w:rPr>
      <w:vertAlign w:val="superscript"/>
    </w:rPr>
  </w:style>
  <w:style w:type="paragraph" w:styleId="31">
    <w:name w:val="Body Text 3"/>
    <w:basedOn w:val="a"/>
    <w:link w:val="32"/>
    <w:unhideWhenUsed/>
    <w:rsid w:val="003700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37009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">
    <w:name w:val="Emphasis"/>
    <w:uiPriority w:val="20"/>
    <w:qFormat/>
    <w:rsid w:val="00370091"/>
    <w:rPr>
      <w:i/>
      <w:iCs/>
    </w:rPr>
  </w:style>
  <w:style w:type="paragraph" w:styleId="af0">
    <w:name w:val="Title"/>
    <w:basedOn w:val="a"/>
    <w:link w:val="af1"/>
    <w:qFormat/>
    <w:rsid w:val="00370091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1">
    <w:name w:val="Назва Знак"/>
    <w:basedOn w:val="a0"/>
    <w:link w:val="af0"/>
    <w:rsid w:val="00370091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styleId="af2">
    <w:name w:val="List Paragraph"/>
    <w:basedOn w:val="a"/>
    <w:uiPriority w:val="34"/>
    <w:qFormat/>
    <w:rsid w:val="003700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3700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ий текст Знак"/>
    <w:basedOn w:val="a0"/>
    <w:link w:val="af3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70091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f5">
    <w:name w:val="Normal (Web)"/>
    <w:basedOn w:val="a"/>
    <w:uiPriority w:val="99"/>
    <w:unhideWhenUsed/>
    <w:rsid w:val="0037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370091"/>
    <w:rPr>
      <w:b/>
      <w:bCs/>
    </w:rPr>
  </w:style>
  <w:style w:type="paragraph" w:styleId="af7">
    <w:name w:val="No Spacing"/>
    <w:uiPriority w:val="1"/>
    <w:qFormat/>
    <w:rsid w:val="0037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rsid w:val="00370091"/>
    <w:rPr>
      <w:rFonts w:ascii="Arial" w:hAnsi="Arial"/>
      <w:b/>
      <w:sz w:val="28"/>
      <w:lang w:val="uk-UA" w:eastAsia="ru-RU" w:bidi="ar-SA"/>
    </w:rPr>
  </w:style>
  <w:style w:type="character" w:customStyle="1" w:styleId="fontstyle21">
    <w:name w:val="fontstyle21"/>
    <w:rsid w:val="00370091"/>
    <w:rPr>
      <w:rFonts w:ascii="Times New Roman" w:hAnsi="Times New Roman" w:cs="Times New Roman"/>
      <w:color w:val="000000"/>
      <w:sz w:val="28"/>
      <w:szCs w:val="28"/>
    </w:rPr>
  </w:style>
  <w:style w:type="paragraph" w:styleId="af9">
    <w:name w:val="caption"/>
    <w:basedOn w:val="a"/>
    <w:next w:val="a"/>
    <w:qFormat/>
    <w:rsid w:val="003700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rvts0">
    <w:name w:val="rvts0"/>
    <w:rsid w:val="00370091"/>
    <w:rPr>
      <w:rFonts w:ascii="Times New Roman" w:hAnsi="Times New Roman" w:cs="Times New Roman" w:hint="default"/>
    </w:rPr>
  </w:style>
  <w:style w:type="paragraph" w:styleId="21">
    <w:name w:val="Body Text Indent 2"/>
    <w:aliases w:val=" Знак1,Знак1"/>
    <w:basedOn w:val="a"/>
    <w:link w:val="22"/>
    <w:rsid w:val="003700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3700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EC5C-0F74-4637-BA0B-ACA8E20D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104-7</dc:creator>
  <cp:keywords/>
  <dc:description/>
  <cp:lastModifiedBy>Vadym</cp:lastModifiedBy>
  <cp:revision>11</cp:revision>
  <dcterms:created xsi:type="dcterms:W3CDTF">2024-08-30T12:57:00Z</dcterms:created>
  <dcterms:modified xsi:type="dcterms:W3CDTF">2024-12-12T10:05:00Z</dcterms:modified>
</cp:coreProperties>
</file>